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AAD" w:rsidRPr="00C63ED8" w:rsidRDefault="00445AAD" w:rsidP="008E03CF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C63ED8">
        <w:rPr>
          <w:rFonts w:ascii="Times New Roman" w:hAnsi="Times New Roman"/>
          <w:color w:val="auto"/>
          <w:sz w:val="24"/>
          <w:szCs w:val="24"/>
        </w:rPr>
        <w:t xml:space="preserve">ПАСПОРТ УСЛУГИ (ПРОЦЕССА) </w:t>
      </w:r>
      <w:r>
        <w:rPr>
          <w:rFonts w:ascii="Times New Roman" w:hAnsi="Times New Roman"/>
          <w:color w:val="auto"/>
          <w:sz w:val="24"/>
          <w:szCs w:val="24"/>
        </w:rPr>
        <w:t>ФГУ «Краснодарское водохранилище»</w:t>
      </w:r>
    </w:p>
    <w:p w:rsidR="00445AAD" w:rsidRPr="00C63ED8" w:rsidRDefault="00445AAD" w:rsidP="008E03CF">
      <w:pPr>
        <w:tabs>
          <w:tab w:val="left" w:pos="8505"/>
        </w:tabs>
        <w:spacing w:after="0"/>
        <w:ind w:left="8222"/>
        <w:rPr>
          <w:rFonts w:ascii="Times New Roman" w:hAnsi="Times New Roman"/>
          <w:sz w:val="20"/>
          <w:szCs w:val="20"/>
        </w:rPr>
      </w:pPr>
    </w:p>
    <w:p w:rsidR="00445AAD" w:rsidRDefault="00445AAD" w:rsidP="000E1A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0E1A34">
        <w:rPr>
          <w:rFonts w:ascii="Times New Roman" w:hAnsi="Times New Roman"/>
          <w:b/>
          <w:color w:val="548DD4"/>
          <w:sz w:val="24"/>
          <w:szCs w:val="24"/>
        </w:rPr>
        <w:t xml:space="preserve">ВОССТАНОВЛЕНИЕ </w:t>
      </w:r>
      <w:r>
        <w:rPr>
          <w:rFonts w:ascii="Times New Roman" w:hAnsi="Times New Roman"/>
          <w:b/>
          <w:color w:val="548DD4"/>
          <w:sz w:val="24"/>
          <w:szCs w:val="24"/>
        </w:rPr>
        <w:t xml:space="preserve">(ПЕРЕОФОРМЛЕНИЕ) </w:t>
      </w:r>
      <w:r w:rsidRPr="000E1A34">
        <w:rPr>
          <w:rFonts w:ascii="Times New Roman" w:hAnsi="Times New Roman"/>
          <w:b/>
          <w:color w:val="548DD4"/>
          <w:sz w:val="24"/>
          <w:szCs w:val="24"/>
        </w:rPr>
        <w:t>РАНЕЕ ВЫДАННЫХ ДОКУМЕНТОВ О ТЕХНОЛОГИЧЕСКОМ ПРИСОЕДИНЕНИИ ЛИБО ВЫДАЧУ НОВЫХ ДОКУМЕНТОВ О ТЕХНОЛОГИЧЕСКОМ ПРИСОЕДИНЕНИИ ПРИ НЕВОЗМОЖНОСТИ ВОССТАНОВЛЕНИЯ РАНЕЕ ВЫДАННЫХ ТЕХНИЧЕСКИХ УСЛОВИЙ</w:t>
      </w:r>
    </w:p>
    <w:p w:rsidR="00445AAD" w:rsidRDefault="00445AAD" w:rsidP="008E03C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5AAD" w:rsidRDefault="00445AAD" w:rsidP="008E03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3CF">
        <w:rPr>
          <w:rFonts w:ascii="Times New Roman" w:hAnsi="Times New Roman"/>
          <w:b/>
          <w:color w:val="548DD4"/>
          <w:sz w:val="24"/>
          <w:szCs w:val="24"/>
        </w:rPr>
        <w:t xml:space="preserve">КРУГ ЗАЯВИТЕЛЕЙ: </w:t>
      </w:r>
      <w:r w:rsidRPr="00DD10CA">
        <w:rPr>
          <w:rFonts w:ascii="Times New Roman" w:hAnsi="Times New Roman"/>
          <w:sz w:val="24"/>
          <w:szCs w:val="24"/>
        </w:rPr>
        <w:t xml:space="preserve">физическое </w:t>
      </w:r>
      <w:r>
        <w:rPr>
          <w:rFonts w:ascii="Times New Roman" w:hAnsi="Times New Roman"/>
          <w:sz w:val="24"/>
          <w:szCs w:val="24"/>
        </w:rPr>
        <w:t xml:space="preserve">лицо, </w:t>
      </w:r>
      <w:r w:rsidRPr="00DD10CA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ндивидуальный предприниматель или </w:t>
      </w:r>
      <w:r w:rsidRPr="00DD10CA">
        <w:rPr>
          <w:rFonts w:ascii="Times New Roman" w:hAnsi="Times New Roman"/>
          <w:sz w:val="24"/>
          <w:szCs w:val="24"/>
        </w:rPr>
        <w:t>юридическое лицо</w:t>
      </w:r>
      <w:r>
        <w:rPr>
          <w:rFonts w:ascii="Times New Roman" w:hAnsi="Times New Roman"/>
          <w:sz w:val="24"/>
          <w:szCs w:val="24"/>
        </w:rPr>
        <w:t>, владеющее электроустановками (энергопринимающими устройствами, объектами по производству электрической энергии, объектами электросетевого хозяйства, принадлежащих сетевым организациям и иным лицам), имеющее действующий договор об осуществлении технологического присоединения, (далее - Заявитель) если необходимость восстановления (переоформления) ранее выданных документов о технологическом присоединении.</w:t>
      </w:r>
    </w:p>
    <w:p w:rsidR="00445AAD" w:rsidRDefault="00445AAD" w:rsidP="008A73A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E03CF">
        <w:rPr>
          <w:rFonts w:ascii="Times New Roman" w:hAnsi="Times New Roman"/>
          <w:b/>
          <w:color w:val="548DD4"/>
          <w:sz w:val="24"/>
          <w:szCs w:val="24"/>
        </w:rPr>
        <w:t>РАЗМЕР ПЛАТЫ ЗА ПРЕДОСТАВЛЕНИЕ УСЛУГИ (ПРОЦЕССА) И ОСНОВАНИЕ ЕЕ ВЗИМАНИЯ:</w:t>
      </w:r>
      <w:r w:rsidRPr="008E03CF">
        <w:rPr>
          <w:rFonts w:ascii="Times New Roman" w:hAnsi="Times New Roman"/>
          <w:b/>
          <w:sz w:val="24"/>
          <w:szCs w:val="24"/>
        </w:rPr>
        <w:t xml:space="preserve"> </w:t>
      </w:r>
      <w:r w:rsidRPr="008A73A1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соответствии с пунктом 79 </w:t>
      </w:r>
      <w:r w:rsidRPr="00164660">
        <w:rPr>
          <w:rFonts w:ascii="Times New Roman" w:hAnsi="Times New Roman"/>
          <w:sz w:val="24"/>
          <w:szCs w:val="24"/>
        </w:rPr>
        <w:t>Правил технологического присоединения энергопринимающих устройств потребителей электрической энергии</w:t>
      </w:r>
      <w:r>
        <w:rPr>
          <w:rStyle w:val="FootnoteReference"/>
          <w:rFonts w:ascii="Times New Roman" w:hAnsi="Times New Roman"/>
          <w:sz w:val="26"/>
          <w:szCs w:val="26"/>
        </w:rPr>
        <w:footnoteReference w:id="1"/>
      </w:r>
      <w:r>
        <w:rPr>
          <w:rFonts w:ascii="Times New Roman" w:hAnsi="Times New Roman"/>
          <w:sz w:val="24"/>
          <w:szCs w:val="24"/>
        </w:rPr>
        <w:t xml:space="preserve"> не более 1 000 руб. </w:t>
      </w:r>
    </w:p>
    <w:p w:rsidR="00445AAD" w:rsidRPr="000B052E" w:rsidRDefault="00445AAD" w:rsidP="008A73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Выдача новых технических условий в рамках действующего договора заявителям - физическим лицам осуществляется без взимания дополнительной платы в случаях, указанных в пункте 27 Правил технологического присоединения.</w:t>
      </w:r>
    </w:p>
    <w:p w:rsidR="00445AAD" w:rsidRDefault="00445AAD" w:rsidP="000B05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3CF">
        <w:rPr>
          <w:rFonts w:ascii="Times New Roman" w:hAnsi="Times New Roman"/>
          <w:b/>
          <w:color w:val="548DD4"/>
          <w:sz w:val="24"/>
          <w:szCs w:val="24"/>
        </w:rPr>
        <w:t>УСЛОВИЯ ОКАЗАНИЯ УСЛУГИ (ПРОЦЕССА):</w:t>
      </w:r>
      <w:r w:rsidRPr="008E03CF">
        <w:rPr>
          <w:rFonts w:ascii="Times New Roman" w:hAnsi="Times New Roman"/>
          <w:sz w:val="24"/>
          <w:szCs w:val="24"/>
        </w:rPr>
        <w:t xml:space="preserve"> </w:t>
      </w:r>
    </w:p>
    <w:p w:rsidR="00445AAD" w:rsidRDefault="00445AAD" w:rsidP="008A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 вправе обратиться в сетевую организацию лично или через представителя с заявлением о переоформлении документов в следующих случаях:</w:t>
      </w:r>
    </w:p>
    <w:p w:rsidR="00445AAD" w:rsidRDefault="00445AAD" w:rsidP="008A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восстановление утраченных документов о технологическом присоединении;</w:t>
      </w:r>
    </w:p>
    <w:p w:rsidR="00445AAD" w:rsidRDefault="00445AAD" w:rsidP="008A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переоформление документов о технологическом присоединении с целью указания в них информации о максимальной мощности энергопринимающих устройств;</w:t>
      </w:r>
    </w:p>
    <w:p w:rsidR="00445AAD" w:rsidRDefault="00445AAD" w:rsidP="008A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переоформление документов о технологическом присоединении в связи со сменой собственника или иного законного владельца ранее присоединенных энергопринимающих устройств;</w:t>
      </w:r>
    </w:p>
    <w:p w:rsidR="00445AAD" w:rsidRDefault="00445AAD" w:rsidP="008A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наступление иных обстоятельств, требующих внесения изменений в документы о технологическом присоединении, в том числе связанных с опосредованным технологическим присоединением энергопринимающих устройств.</w:t>
      </w:r>
    </w:p>
    <w:p w:rsidR="00445AAD" w:rsidRPr="007705C9" w:rsidRDefault="00445AAD" w:rsidP="0077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3CF">
        <w:rPr>
          <w:rFonts w:ascii="Times New Roman" w:hAnsi="Times New Roman"/>
          <w:b/>
          <w:color w:val="548DD4"/>
          <w:sz w:val="24"/>
          <w:szCs w:val="24"/>
        </w:rPr>
        <w:t>РЕЗУЛЬТАТ ОКАЗАНИЯ УСЛУГИ (ПРОЦЕССА):</w:t>
      </w:r>
      <w:r w:rsidRPr="008E03CF">
        <w:rPr>
          <w:rFonts w:ascii="Times New Roman" w:hAnsi="Times New Roman"/>
          <w:sz w:val="24"/>
          <w:szCs w:val="24"/>
        </w:rPr>
        <w:t xml:space="preserve"> </w:t>
      </w:r>
      <w:r w:rsidRPr="007705C9">
        <w:rPr>
          <w:rFonts w:ascii="Times New Roman" w:hAnsi="Times New Roman"/>
          <w:sz w:val="24"/>
          <w:szCs w:val="24"/>
        </w:rPr>
        <w:t xml:space="preserve">выдача заявителю следующих </w:t>
      </w:r>
      <w:r>
        <w:rPr>
          <w:rFonts w:ascii="Times New Roman" w:hAnsi="Times New Roman"/>
          <w:sz w:val="24"/>
          <w:szCs w:val="24"/>
        </w:rPr>
        <w:t xml:space="preserve">восстановленных </w:t>
      </w:r>
      <w:r w:rsidRPr="007705C9">
        <w:rPr>
          <w:rFonts w:ascii="Times New Roman" w:hAnsi="Times New Roman"/>
          <w:sz w:val="24"/>
          <w:szCs w:val="24"/>
        </w:rPr>
        <w:t>документов о технологическом присоединении:</w:t>
      </w:r>
    </w:p>
    <w:p w:rsidR="00445AAD" w:rsidRDefault="00445AAD" w:rsidP="0077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</w:t>
      </w:r>
      <w:r w:rsidRPr="007705C9">
        <w:rPr>
          <w:rFonts w:ascii="Times New Roman" w:hAnsi="Times New Roman"/>
          <w:sz w:val="24"/>
          <w:szCs w:val="24"/>
        </w:rPr>
        <w:t>убликаты технических условий подлежат выдаче в случае, если к заявлению приложены (имеются у сетевой организации или субъекта оперативно-диспетчерского управления) ранее выданные технические условия, и в них не вносятся изменения</w:t>
      </w:r>
      <w:r>
        <w:rPr>
          <w:rFonts w:ascii="Times New Roman" w:hAnsi="Times New Roman"/>
          <w:sz w:val="24"/>
          <w:szCs w:val="24"/>
        </w:rPr>
        <w:t>:</w:t>
      </w:r>
    </w:p>
    <w:p w:rsidR="00445AAD" w:rsidRPr="007705C9" w:rsidRDefault="00445AAD" w:rsidP="0077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05C9">
        <w:rPr>
          <w:rFonts w:ascii="Times New Roman" w:hAnsi="Times New Roman"/>
          <w:sz w:val="24"/>
          <w:szCs w:val="24"/>
        </w:rPr>
        <w:t>- дубликат</w:t>
      </w:r>
      <w:r>
        <w:rPr>
          <w:rFonts w:ascii="Times New Roman" w:hAnsi="Times New Roman"/>
          <w:sz w:val="24"/>
          <w:szCs w:val="24"/>
        </w:rPr>
        <w:t>ы</w:t>
      </w:r>
      <w:r w:rsidRPr="007705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ранее выданных </w:t>
      </w:r>
      <w:r w:rsidRPr="007705C9">
        <w:rPr>
          <w:rFonts w:ascii="Times New Roman" w:hAnsi="Times New Roman"/>
          <w:sz w:val="24"/>
          <w:szCs w:val="24"/>
        </w:rPr>
        <w:t>технических условий;</w:t>
      </w:r>
    </w:p>
    <w:p w:rsidR="00445AAD" w:rsidRDefault="00445AAD" w:rsidP="0054536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дубликат акта о выполнении заявителем технических условий;</w:t>
      </w:r>
    </w:p>
    <w:p w:rsidR="00445AAD" w:rsidRDefault="00445AAD" w:rsidP="00545365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45AAD" w:rsidRDefault="00445AAD" w:rsidP="0054536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45365">
        <w:rPr>
          <w:rFonts w:ascii="Times New Roman" w:hAnsi="Times New Roman"/>
          <w:sz w:val="24"/>
          <w:szCs w:val="24"/>
        </w:rPr>
        <w:t xml:space="preserve"> случае обращения в сетевую организацию в связи со сменой собственника (законного владельца) энергопринимающих устройств, в связи с изменением условий технологического присоединения или в связи с наступлением иных обстоятельств, требующих внесения изменений в документы о технологическом присоединении</w:t>
      </w:r>
      <w:r>
        <w:rPr>
          <w:rFonts w:ascii="Times New Roman" w:hAnsi="Times New Roman"/>
          <w:sz w:val="24"/>
          <w:szCs w:val="24"/>
        </w:rPr>
        <w:t>:</w:t>
      </w:r>
    </w:p>
    <w:p w:rsidR="00445AAD" w:rsidRDefault="00445AAD" w:rsidP="0054536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новые технические условия с внесенными в них изменениями;</w:t>
      </w:r>
    </w:p>
    <w:p w:rsidR="00445AAD" w:rsidRPr="007705C9" w:rsidRDefault="00445AAD" w:rsidP="006B771F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705C9">
        <w:rPr>
          <w:rFonts w:ascii="Times New Roman" w:hAnsi="Times New Roman"/>
          <w:sz w:val="24"/>
          <w:szCs w:val="24"/>
        </w:rPr>
        <w:t>нов</w:t>
      </w:r>
      <w:r>
        <w:rPr>
          <w:rFonts w:ascii="Times New Roman" w:hAnsi="Times New Roman"/>
          <w:sz w:val="24"/>
          <w:szCs w:val="24"/>
        </w:rPr>
        <w:t xml:space="preserve">ый </w:t>
      </w:r>
      <w:r w:rsidRPr="007705C9">
        <w:rPr>
          <w:rFonts w:ascii="Times New Roman" w:hAnsi="Times New Roman"/>
          <w:sz w:val="24"/>
          <w:szCs w:val="24"/>
        </w:rPr>
        <w:t>акт о технологическом присоединении;</w:t>
      </w:r>
    </w:p>
    <w:p w:rsidR="00445AAD" w:rsidRPr="007705C9" w:rsidRDefault="00445AAD" w:rsidP="0077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5AAD" w:rsidRDefault="00445AAD" w:rsidP="00545365">
      <w:pPr>
        <w:pStyle w:val="NoSpacing"/>
        <w:jc w:val="both"/>
        <w:rPr>
          <w:rFonts w:ascii="Times New Roman" w:hAnsi="Times New Roman"/>
          <w:b/>
          <w:color w:val="548DD4"/>
          <w:sz w:val="24"/>
          <w:szCs w:val="24"/>
        </w:rPr>
      </w:pPr>
      <w:r w:rsidRPr="008E03CF">
        <w:rPr>
          <w:rFonts w:ascii="Times New Roman" w:hAnsi="Times New Roman"/>
          <w:b/>
          <w:color w:val="548DD4"/>
          <w:sz w:val="24"/>
          <w:szCs w:val="24"/>
        </w:rPr>
        <w:t>ОБЩИЙ СРОК ОКАЗАНИЯ УСЛУГИ (ПРОЦЕССА):</w:t>
      </w:r>
    </w:p>
    <w:p w:rsidR="00445AAD" w:rsidRDefault="00445AAD" w:rsidP="00E7330C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Pr="00F55704">
        <w:rPr>
          <w:rFonts w:ascii="Times New Roman" w:hAnsi="Times New Roman"/>
          <w:sz w:val="24"/>
          <w:szCs w:val="24"/>
        </w:rPr>
        <w:t xml:space="preserve"> случае</w:t>
      </w:r>
      <w:r>
        <w:rPr>
          <w:rFonts w:ascii="Times New Roman" w:hAnsi="Times New Roman"/>
          <w:sz w:val="24"/>
          <w:szCs w:val="24"/>
        </w:rPr>
        <w:t xml:space="preserve">, когда к заявлению </w:t>
      </w:r>
      <w:r w:rsidRPr="00CB3A96">
        <w:rPr>
          <w:rFonts w:ascii="Times New Roman" w:hAnsi="Times New Roman"/>
          <w:sz w:val="24"/>
          <w:szCs w:val="24"/>
        </w:rPr>
        <w:t>приложены копия ранее выданных технических условий (или имеется у сетевой организации или субъекта оперативно-диспетчерского управления) и документы, подтверждающие факт технологического присоединения энергопринимающих устройств к электрическим сетям</w:t>
      </w:r>
      <w:r>
        <w:rPr>
          <w:rFonts w:ascii="Times New Roman" w:hAnsi="Times New Roman"/>
          <w:sz w:val="24"/>
          <w:szCs w:val="24"/>
        </w:rPr>
        <w:t xml:space="preserve"> - предельный срок выдачи дубликатов технических условий или новых технических условий составляет 7 дней со дня получения заявления о восстановлении (переоформлении) документов о технологическом присоединении;</w:t>
      </w:r>
    </w:p>
    <w:p w:rsidR="00445AAD" w:rsidRPr="00CB3A96" w:rsidRDefault="00445AAD" w:rsidP="00100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B3A96">
        <w:rPr>
          <w:rFonts w:ascii="Times New Roman" w:hAnsi="Times New Roman"/>
          <w:sz w:val="24"/>
          <w:szCs w:val="24"/>
        </w:rPr>
        <w:t>- в случае, когда к заявлению приложена копия ранее выданных технических условий (имеется у сетевой организации или субъекта оперативно-диспетчерского управления), но отсутствуют какие-либо документы, подтверждающие факт технологического присоединения энергопринимающих устройств к электрическим сетям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CB3A96">
        <w:rPr>
          <w:rFonts w:ascii="Times New Roman" w:hAnsi="Times New Roman"/>
          <w:sz w:val="24"/>
          <w:szCs w:val="24"/>
        </w:rPr>
        <w:t>предельный срок выдачи заявителю нового акта о технологическом присоединении не может превышать 15 дней (30 дней – ес</w:t>
      </w:r>
      <w:bookmarkStart w:id="0" w:name="_GoBack"/>
      <w:bookmarkEnd w:id="0"/>
      <w:r w:rsidRPr="00CB3A96">
        <w:rPr>
          <w:rFonts w:ascii="Times New Roman" w:hAnsi="Times New Roman"/>
          <w:sz w:val="24"/>
          <w:szCs w:val="24"/>
        </w:rPr>
        <w:t>ли ранее выданные технические условия подлежали согласованию с субъектом оперативно-диспетчерского управления) со дня представления в сетевую организацию заявления (пункт 70 Правил технологического присоединения);</w:t>
      </w:r>
    </w:p>
    <w:p w:rsidR="00445AAD" w:rsidRDefault="00445AAD" w:rsidP="00100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B3A96">
        <w:rPr>
          <w:rFonts w:ascii="Times New Roman" w:hAnsi="Times New Roman"/>
          <w:sz w:val="24"/>
          <w:szCs w:val="24"/>
        </w:rPr>
        <w:t>- для случаев, когда у заявителя (сетевой организации, субъекта оперативно-диспетчерского управления) отсутствуют ранее выданные технические условия и документы, подтверждающие факт технологического присоединения к электрическим сетям, предельный срок выдачи заявителю новых документов о технологическом присоединении не может превышать 15 дней (45 дней – если ранее выданные технические условия подлежали согласованию с субъектом оперативно-диспетчерского управления) со дня представления в сетевую организацию заявления (пункт 72 Правил технологического присоединения).</w:t>
      </w:r>
    </w:p>
    <w:p w:rsidR="00445AAD" w:rsidRDefault="00445AAD" w:rsidP="00F557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5AAD" w:rsidRPr="008E03CF" w:rsidRDefault="00445AAD" w:rsidP="008E03CF">
      <w:pPr>
        <w:spacing w:after="0" w:line="240" w:lineRule="auto"/>
        <w:jc w:val="both"/>
        <w:outlineLvl w:val="0"/>
        <w:rPr>
          <w:rFonts w:ascii="Times New Roman" w:hAnsi="Times New Roman"/>
          <w:b/>
          <w:color w:val="548DD4"/>
          <w:sz w:val="24"/>
          <w:szCs w:val="24"/>
        </w:rPr>
      </w:pPr>
      <w:r w:rsidRPr="008E03CF">
        <w:rPr>
          <w:rFonts w:ascii="Times New Roman" w:hAnsi="Times New Roman"/>
          <w:b/>
          <w:color w:val="548DD4"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W w:w="5150" w:type="pct"/>
        <w:tblInd w:w="-31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/>
      </w:tblPr>
      <w:tblGrid>
        <w:gridCol w:w="476"/>
        <w:gridCol w:w="2217"/>
        <w:gridCol w:w="2271"/>
        <w:gridCol w:w="3003"/>
        <w:gridCol w:w="2262"/>
        <w:gridCol w:w="1763"/>
        <w:gridCol w:w="2946"/>
      </w:tblGrid>
      <w:tr w:rsidR="00445AAD" w:rsidRPr="005A2610" w:rsidTr="005A2610">
        <w:trPr>
          <w:tblHeader/>
        </w:trPr>
        <w:tc>
          <w:tcPr>
            <w:tcW w:w="159" w:type="pct"/>
            <w:tcBorders>
              <w:top w:val="single" w:sz="8" w:space="0" w:color="4F81BD"/>
              <w:bottom w:val="double" w:sz="4" w:space="0" w:color="4F81BD"/>
            </w:tcBorders>
            <w:shd w:val="clear" w:color="auto" w:fill="4F81BD"/>
          </w:tcPr>
          <w:p w:rsidR="00445AAD" w:rsidRPr="005A2610" w:rsidRDefault="00445AAD" w:rsidP="005A26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2" w:type="pct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445AAD" w:rsidRPr="005A2610" w:rsidRDefault="00445AAD" w:rsidP="005A26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760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445AAD" w:rsidRPr="005A2610" w:rsidRDefault="00445AAD" w:rsidP="005A26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eastAsia="ru-RU"/>
              </w:rPr>
              <w:t>Условие этапа</w:t>
            </w:r>
          </w:p>
        </w:tc>
        <w:tc>
          <w:tcPr>
            <w:tcW w:w="1005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445AAD" w:rsidRPr="005A2610" w:rsidRDefault="00445AAD" w:rsidP="005A26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57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445AAD" w:rsidRPr="005A2610" w:rsidRDefault="00445AAD" w:rsidP="005A26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eastAsia="ru-RU"/>
              </w:rPr>
              <w:t>Форма предоставления</w:t>
            </w:r>
          </w:p>
        </w:tc>
        <w:tc>
          <w:tcPr>
            <w:tcW w:w="590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445AAD" w:rsidRPr="005A2610" w:rsidRDefault="00445AAD" w:rsidP="005A26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986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</w:tcBorders>
            <w:shd w:val="clear" w:color="auto" w:fill="4F81BD"/>
          </w:tcPr>
          <w:p w:rsidR="00445AAD" w:rsidRPr="005A2610" w:rsidRDefault="00445AAD" w:rsidP="005A26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  <w:lang w:eastAsia="ru-RU"/>
              </w:rPr>
              <w:t>Ссылка на нормативно правовой акт</w:t>
            </w:r>
          </w:p>
        </w:tc>
      </w:tr>
      <w:tr w:rsidR="00445AAD" w:rsidRPr="005A2610" w:rsidTr="005A2610">
        <w:tc>
          <w:tcPr>
            <w:tcW w:w="159" w:type="pct"/>
            <w:vMerge w:val="restart"/>
            <w:tcBorders>
              <w:top w:val="double" w:sz="4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2" w:type="pct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Подача заявки на восстановление (переоформление) документов о технологическом присоединении </w:t>
            </w:r>
          </w:p>
        </w:tc>
        <w:tc>
          <w:tcPr>
            <w:tcW w:w="760" w:type="pct"/>
            <w:tcBorders>
              <w:top w:val="double" w:sz="4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Обстоятельства, требующие внесения изменений в документы о технологическом присоединении </w:t>
            </w:r>
          </w:p>
        </w:tc>
        <w:tc>
          <w:tcPr>
            <w:tcW w:w="1005" w:type="pc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  <w:t>1.1.</w:t>
            </w: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Заявитель подает заявку на восстановление (переоформление) документов о технологическом присоединении</w:t>
            </w:r>
          </w:p>
        </w:tc>
        <w:tc>
          <w:tcPr>
            <w:tcW w:w="757" w:type="pct"/>
            <w:tcBorders>
              <w:top w:val="double" w:sz="4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Очное обращение заявителя с заявкой в офис обслуживания потребителей,</w:t>
            </w:r>
          </w:p>
          <w:p w:rsidR="00445AAD" w:rsidRPr="005A2610" w:rsidRDefault="00445AAD" w:rsidP="005A261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письменное обращение с заявкой заказным письмом с уведомлением</w:t>
            </w:r>
          </w:p>
        </w:tc>
        <w:tc>
          <w:tcPr>
            <w:tcW w:w="590" w:type="pc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В течение срока действия договора об осуществлении технологического присоединения</w:t>
            </w:r>
          </w:p>
        </w:tc>
        <w:tc>
          <w:tcPr>
            <w:tcW w:w="986" w:type="pct"/>
            <w:tcBorders>
              <w:top w:val="double" w:sz="4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Пункты 57, 63, 64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445AAD" w:rsidRPr="005A2610" w:rsidTr="005A2610">
        <w:trPr>
          <w:trHeight w:val="86"/>
        </w:trPr>
        <w:tc>
          <w:tcPr>
            <w:tcW w:w="159" w:type="pct"/>
            <w:vMerge/>
          </w:tcPr>
          <w:p w:rsidR="00445AAD" w:rsidRPr="005A2610" w:rsidRDefault="00445AAD" w:rsidP="005A26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</w:pPr>
          </w:p>
        </w:tc>
        <w:tc>
          <w:tcPr>
            <w:tcW w:w="742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При отсутствии сведений и документов,  установленных законодательством</w:t>
            </w:r>
          </w:p>
        </w:tc>
        <w:tc>
          <w:tcPr>
            <w:tcW w:w="1005" w:type="pct"/>
            <w:tcBorders>
              <w:left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  <w:t>1.2</w:t>
            </w: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Сетевая организация делает отметку в заявке о недостающих сведениях и/или документах </w:t>
            </w:r>
          </w:p>
        </w:tc>
        <w:tc>
          <w:tcPr>
            <w:tcW w:w="757" w:type="pct"/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left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 Narrow" w:hAnsi="Arial Narrow"/>
              </w:rPr>
            </w:pP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В день обращения</w:t>
            </w:r>
          </w:p>
        </w:tc>
        <w:tc>
          <w:tcPr>
            <w:tcW w:w="986" w:type="pct"/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Пункт 63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445AAD" w:rsidRPr="005A2610" w:rsidTr="005A2610">
        <w:trPr>
          <w:trHeight w:val="86"/>
        </w:trPr>
        <w:tc>
          <w:tcPr>
            <w:tcW w:w="159" w:type="pct"/>
            <w:tcBorders>
              <w:top w:val="single" w:sz="8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Установление факта наличия надлежащего технологического присоединения электроустановки заявителя к электрическим сетям сетевой организации</w:t>
            </w:r>
          </w:p>
        </w:tc>
        <w:tc>
          <w:tcPr>
            <w:tcW w:w="760" w:type="pct"/>
            <w:tcBorders>
              <w:top w:val="single" w:sz="8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В случае отсутствия у заявителя ранее выданных технических условиях и документов, подтверждающие факт технологического присоединения</w:t>
            </w:r>
          </w:p>
        </w:tc>
        <w:tc>
          <w:tcPr>
            <w:tcW w:w="100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Поиск материалов о ранее состоявшемся присоединении в архиве сетевой организации, направление сетевой организацией субъекту оперативно-диспетчерского управления запроса  о предоставлении копий технических условий</w:t>
            </w:r>
          </w:p>
        </w:tc>
        <w:tc>
          <w:tcPr>
            <w:tcW w:w="757" w:type="pct"/>
            <w:tcBorders>
              <w:top w:val="single" w:sz="8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Способом</w:t>
            </w:r>
            <w:r w:rsidRPr="005A2610">
              <w:rPr>
                <w:rFonts w:ascii="Times New Roman" w:hAnsi="Times New Roman"/>
                <w:sz w:val="24"/>
                <w:szCs w:val="24"/>
              </w:rPr>
              <w:t>, позволяющим подтвердить факт получения</w:t>
            </w:r>
          </w:p>
        </w:tc>
        <w:tc>
          <w:tcPr>
            <w:tcW w:w="59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рабочих дня со дня представления заявления в сетевую организацию</w:t>
            </w:r>
          </w:p>
        </w:tc>
        <w:tc>
          <w:tcPr>
            <w:tcW w:w="986" w:type="pct"/>
            <w:tcBorders>
              <w:top w:val="single" w:sz="8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Пункты 66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445AAD" w:rsidRPr="005A2610" w:rsidTr="005A2610">
        <w:trPr>
          <w:trHeight w:val="86"/>
        </w:trPr>
        <w:tc>
          <w:tcPr>
            <w:tcW w:w="159" w:type="pct"/>
            <w:vMerge w:val="restart"/>
          </w:tcPr>
          <w:p w:rsidR="00445AAD" w:rsidRPr="005A2610" w:rsidRDefault="00445AAD" w:rsidP="005A26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2" w:type="pct"/>
            <w:vMerge w:val="restart"/>
            <w:tcBorders>
              <w:left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дубликатов документов о технологическом присоединении  или новых документов о технологическом присоединении.</w:t>
            </w:r>
          </w:p>
        </w:tc>
        <w:tc>
          <w:tcPr>
            <w:tcW w:w="760" w:type="pct"/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В случае отсутствия у заявителя ранее выданных технических условиях и документов, подтверждающие факт технологического присоединения</w:t>
            </w:r>
          </w:p>
        </w:tc>
        <w:tc>
          <w:tcPr>
            <w:tcW w:w="1005" w:type="pct"/>
            <w:tcBorders>
              <w:left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  <w:t>3.1.</w:t>
            </w:r>
            <w:r w:rsidRPr="005A2610">
              <w:rPr>
                <w:rFonts w:ascii="Times New Roman" w:hAnsi="Times New Roman"/>
                <w:sz w:val="24"/>
                <w:szCs w:val="24"/>
              </w:rPr>
              <w:t> Осмотр энергопринимающих устройств заявителя с целью определения фактической схемы присоединения энергопринимающих устройств к электрическим сетям сетевой организации</w:t>
            </w:r>
          </w:p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 xml:space="preserve">Письменная форма Акта о выполнении ТУ </w:t>
            </w:r>
          </w:p>
        </w:tc>
        <w:tc>
          <w:tcPr>
            <w:tcW w:w="590" w:type="pct"/>
            <w:tcBorders>
              <w:left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pct"/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Пункты 72, 73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445AAD" w:rsidRPr="005A2610" w:rsidTr="005A2610">
        <w:trPr>
          <w:trHeight w:val="86"/>
        </w:trPr>
        <w:tc>
          <w:tcPr>
            <w:tcW w:w="159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</w:pPr>
          </w:p>
        </w:tc>
        <w:tc>
          <w:tcPr>
            <w:tcW w:w="742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  <w:tcBorders>
              <w:top w:val="single" w:sz="8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  <w:t>3.2</w:t>
            </w: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. </w:t>
            </w:r>
            <w:r w:rsidRPr="005A2610">
              <w:rPr>
                <w:rFonts w:ascii="Times New Roman" w:hAnsi="Times New Roman"/>
                <w:sz w:val="24"/>
                <w:szCs w:val="24"/>
              </w:rPr>
              <w:t>Подготовка дубликатов документов о  технологическом присоединении  или новых документов о технологическом присоединении</w:t>
            </w:r>
          </w:p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Сообщение заявителю об отсутствии надлежащего технологического присоединения его электроустановки</w:t>
            </w:r>
          </w:p>
        </w:tc>
        <w:tc>
          <w:tcPr>
            <w:tcW w:w="757" w:type="pct"/>
            <w:tcBorders>
              <w:top w:val="single" w:sz="8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В письменной форме способом</w:t>
            </w:r>
            <w:r w:rsidRPr="005A2610">
              <w:rPr>
                <w:rFonts w:ascii="Times New Roman" w:hAnsi="Times New Roman"/>
                <w:sz w:val="24"/>
                <w:szCs w:val="24"/>
              </w:rPr>
              <w:t>, позволяющим подтвердить факт получения</w:t>
            </w:r>
          </w:p>
        </w:tc>
        <w:tc>
          <w:tcPr>
            <w:tcW w:w="59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10 дней со дня поступления заявления на восстановление ТУ,</w:t>
            </w:r>
          </w:p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25 дней со дня поступления заявления на восстановление ТУ и при необходимости их согласования с субъектом оперативно-диспетчерского управления</w:t>
            </w:r>
          </w:p>
        </w:tc>
        <w:tc>
          <w:tcPr>
            <w:tcW w:w="986" w:type="pct"/>
            <w:tcBorders>
              <w:top w:val="single" w:sz="8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Пункт 71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445AAD" w:rsidRPr="005A2610" w:rsidTr="005A2610">
        <w:trPr>
          <w:trHeight w:val="86"/>
        </w:trPr>
        <w:tc>
          <w:tcPr>
            <w:tcW w:w="159" w:type="pct"/>
            <w:vMerge/>
          </w:tcPr>
          <w:p w:rsidR="00445AAD" w:rsidRPr="005A2610" w:rsidRDefault="00445AAD" w:rsidP="005A26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</w:pPr>
          </w:p>
        </w:tc>
        <w:tc>
          <w:tcPr>
            <w:tcW w:w="742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В случае если ранее выданные технические условия подлежали согласованию с субъектом оперативно-диспетчерского управления</w:t>
            </w:r>
          </w:p>
        </w:tc>
        <w:tc>
          <w:tcPr>
            <w:tcW w:w="1005" w:type="pct"/>
            <w:tcBorders>
              <w:left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  <w:t>3.3</w:t>
            </w: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 Направление </w:t>
            </w:r>
            <w:r w:rsidRPr="005A2610">
              <w:rPr>
                <w:rFonts w:ascii="Times New Roman" w:hAnsi="Times New Roman"/>
                <w:sz w:val="24"/>
                <w:szCs w:val="24"/>
              </w:rPr>
              <w:t>копии заявления и новых документов о технологическом присоединении (их дубликатов) субъекту оперативно-диспетчерского управления</w:t>
            </w:r>
          </w:p>
        </w:tc>
        <w:tc>
          <w:tcPr>
            <w:tcW w:w="757" w:type="pct"/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Способом</w:t>
            </w:r>
            <w:r w:rsidRPr="005A2610">
              <w:rPr>
                <w:rFonts w:ascii="Times New Roman" w:hAnsi="Times New Roman"/>
                <w:sz w:val="24"/>
                <w:szCs w:val="24"/>
              </w:rPr>
              <w:t>, позволяющим подтвердить факт получения</w:t>
            </w:r>
          </w:p>
        </w:tc>
        <w:tc>
          <w:tcPr>
            <w:tcW w:w="590" w:type="pct"/>
            <w:tcBorders>
              <w:left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2 рабочих дня с даты получения заявления – в отношении смежных сетевых организаций и владельцев объектов по производству электрической энергии;</w:t>
            </w:r>
          </w:p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- 2 рабочих дня при восстановлении утраченных документов о ТП;</w:t>
            </w:r>
          </w:p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- для остальных случаев нормативный срок направления документов системному оператору не установлен</w:t>
            </w:r>
          </w:p>
        </w:tc>
        <w:tc>
          <w:tcPr>
            <w:tcW w:w="986" w:type="pct"/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Пункты 58, 68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445AAD" w:rsidRPr="005A2610" w:rsidTr="005A2610">
        <w:trPr>
          <w:trHeight w:val="86"/>
        </w:trPr>
        <w:tc>
          <w:tcPr>
            <w:tcW w:w="159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</w:pPr>
          </w:p>
        </w:tc>
        <w:tc>
          <w:tcPr>
            <w:tcW w:w="742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  <w:tcBorders>
              <w:top w:val="single" w:sz="8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В случае если ранее выданные технические условия подлежали согласованию с субъектом оперативно-диспетчерского управления при изменении технических условий или частичном отступлении</w:t>
            </w:r>
          </w:p>
        </w:tc>
        <w:tc>
          <w:tcPr>
            <w:tcW w:w="100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  <w:t>3.4</w:t>
            </w: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. С</w:t>
            </w:r>
            <w:r w:rsidRPr="005A2610">
              <w:rPr>
                <w:rFonts w:ascii="Times New Roman" w:hAnsi="Times New Roman"/>
                <w:sz w:val="24"/>
                <w:szCs w:val="24"/>
              </w:rPr>
              <w:t>огласование документов о технологическом присоединении с субъектом оперативно-диспетчерского управления</w:t>
            </w:r>
          </w:p>
        </w:tc>
        <w:tc>
          <w:tcPr>
            <w:tcW w:w="757" w:type="pct"/>
            <w:tcBorders>
              <w:top w:val="single" w:sz="8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25 дней с даты обращения заявителя</w:t>
            </w:r>
          </w:p>
        </w:tc>
        <w:tc>
          <w:tcPr>
            <w:tcW w:w="986" w:type="pct"/>
            <w:tcBorders>
              <w:top w:val="single" w:sz="8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Пункты 23, 58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445AAD" w:rsidRPr="005A2610" w:rsidTr="005A2610">
        <w:trPr>
          <w:trHeight w:val="86"/>
        </w:trPr>
        <w:tc>
          <w:tcPr>
            <w:tcW w:w="159" w:type="pct"/>
            <w:vMerge/>
          </w:tcPr>
          <w:p w:rsidR="00445AAD" w:rsidRPr="005A2610" w:rsidRDefault="00445AAD" w:rsidP="005A26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</w:pPr>
          </w:p>
        </w:tc>
        <w:tc>
          <w:tcPr>
            <w:tcW w:w="742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pct"/>
            <w:tcBorders>
              <w:left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  <w:t>3.5</w:t>
            </w: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. Направление (выдача при очном посещении офиса обслуживания) сетевой организацией заявителю документов о технологическом присоединении</w:t>
            </w:r>
          </w:p>
        </w:tc>
        <w:tc>
          <w:tcPr>
            <w:tcW w:w="757" w:type="pct"/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Письменная форма документов, подписанных со стороны сетевой организации, направляется способом</w:t>
            </w:r>
            <w:r w:rsidRPr="005A2610">
              <w:rPr>
                <w:rFonts w:ascii="Times New Roman" w:hAnsi="Times New Roman"/>
                <w:sz w:val="24"/>
                <w:szCs w:val="24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590" w:type="pct"/>
            <w:tcBorders>
              <w:left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В сроки, указанные в Общем сроке оказания услуги (процесса)</w:t>
            </w:r>
          </w:p>
        </w:tc>
        <w:tc>
          <w:tcPr>
            <w:tcW w:w="986" w:type="pct"/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Пункты 70-72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445AAD" w:rsidRPr="005A2610" w:rsidTr="005A2610">
        <w:trPr>
          <w:trHeight w:val="86"/>
        </w:trPr>
        <w:tc>
          <w:tcPr>
            <w:tcW w:w="159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</w:pPr>
          </w:p>
        </w:tc>
        <w:tc>
          <w:tcPr>
            <w:tcW w:w="742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  <w:tcBorders>
              <w:top w:val="single" w:sz="8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Если технологическое присоединение состоялось после 01.01.2010г.</w:t>
            </w:r>
          </w:p>
        </w:tc>
        <w:tc>
          <w:tcPr>
            <w:tcW w:w="100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  <w:t>3.6. </w:t>
            </w: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Выдача дубликатов ранее оформленных документов о технологическом присоединении</w:t>
            </w:r>
          </w:p>
        </w:tc>
        <w:tc>
          <w:tcPr>
            <w:tcW w:w="757" w:type="pct"/>
            <w:tcBorders>
              <w:top w:val="single" w:sz="8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Письменная форма документов, подписанных со стороны сетевой организации, направляется способом</w:t>
            </w:r>
            <w:r w:rsidRPr="005A2610">
              <w:rPr>
                <w:rFonts w:ascii="Times New Roman" w:hAnsi="Times New Roman"/>
                <w:sz w:val="24"/>
                <w:szCs w:val="24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59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Не позднее 7 дней со дня получения заявления</w:t>
            </w:r>
          </w:p>
        </w:tc>
        <w:tc>
          <w:tcPr>
            <w:tcW w:w="986" w:type="pct"/>
            <w:tcBorders>
              <w:top w:val="single" w:sz="8" w:space="0" w:color="4F81BD"/>
              <w:bottom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Пункт 74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445AAD" w:rsidRPr="005A2610" w:rsidTr="005A2610">
        <w:trPr>
          <w:trHeight w:val="86"/>
        </w:trPr>
        <w:tc>
          <w:tcPr>
            <w:tcW w:w="159" w:type="pct"/>
            <w:vMerge/>
            <w:tcBorders>
              <w:bottom w:val="single" w:sz="8" w:space="0" w:color="4F81BD"/>
            </w:tcBorders>
          </w:tcPr>
          <w:p w:rsidR="00445AAD" w:rsidRPr="005A2610" w:rsidRDefault="00445AAD" w:rsidP="005A26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</w:pPr>
          </w:p>
        </w:tc>
        <w:tc>
          <w:tcPr>
            <w:tcW w:w="742" w:type="pct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  <w:tcBorders>
              <w:bottom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pct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b/>
                <w:bCs/>
                <w:color w:val="548DD4"/>
                <w:sz w:val="24"/>
                <w:szCs w:val="24"/>
                <w:lang w:eastAsia="ru-RU"/>
              </w:rPr>
              <w:t>3.7</w:t>
            </w: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. П</w:t>
            </w:r>
            <w:r w:rsidRPr="005A2610">
              <w:rPr>
                <w:rFonts w:ascii="Times New Roman" w:hAnsi="Times New Roman"/>
                <w:sz w:val="24"/>
                <w:szCs w:val="24"/>
              </w:rPr>
              <w:t xml:space="preserve">одписание заявителем </w:t>
            </w: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 о технологическом присоединении</w:t>
            </w:r>
            <w:r w:rsidRPr="005A2610">
              <w:rPr>
                <w:rFonts w:ascii="Times New Roman" w:hAnsi="Times New Roman"/>
                <w:sz w:val="24"/>
                <w:szCs w:val="24"/>
              </w:rPr>
              <w:t xml:space="preserve"> и направление  (представление в офис обслуживания потребителей) одного  экземпляра сетевой организации</w:t>
            </w:r>
          </w:p>
        </w:tc>
        <w:tc>
          <w:tcPr>
            <w:tcW w:w="757" w:type="pct"/>
            <w:tcBorders>
              <w:bottom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способом</w:t>
            </w:r>
            <w:r w:rsidRPr="005A2610">
              <w:rPr>
                <w:rFonts w:ascii="Times New Roman" w:hAnsi="Times New Roman"/>
                <w:sz w:val="24"/>
                <w:szCs w:val="24"/>
              </w:rPr>
              <w:t>, позволяющим подтвердить факт получения</w:t>
            </w:r>
          </w:p>
        </w:tc>
        <w:tc>
          <w:tcPr>
            <w:tcW w:w="590" w:type="pct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45AAD" w:rsidRPr="005A2610" w:rsidRDefault="00445AAD" w:rsidP="005A261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610">
              <w:rPr>
                <w:rFonts w:ascii="Times New Roman" w:hAnsi="Times New Roman"/>
                <w:sz w:val="24"/>
                <w:szCs w:val="24"/>
                <w:lang w:eastAsia="ru-RU"/>
              </w:rPr>
              <w:t>3 дня со дня получения заявителем документов</w:t>
            </w:r>
          </w:p>
          <w:p w:rsidR="00445AAD" w:rsidRPr="005A2610" w:rsidRDefault="00445AAD" w:rsidP="005A261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pct"/>
            <w:tcBorders>
              <w:bottom w:val="single" w:sz="8" w:space="0" w:color="4F81BD"/>
            </w:tcBorders>
          </w:tcPr>
          <w:p w:rsidR="00445AAD" w:rsidRPr="005A2610" w:rsidRDefault="00445AAD" w:rsidP="005A2610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10">
              <w:rPr>
                <w:rFonts w:ascii="Times New Roman" w:hAnsi="Times New Roman"/>
                <w:sz w:val="24"/>
                <w:szCs w:val="24"/>
              </w:rPr>
              <w:t>Пункт 78 Правил технологического присоединения энергопринимающих устройств потребителей электрической энергии</w:t>
            </w:r>
          </w:p>
        </w:tc>
      </w:tr>
    </w:tbl>
    <w:p w:rsidR="00445AAD" w:rsidRDefault="00445AAD" w:rsidP="00D679FC">
      <w:pPr>
        <w:spacing w:after="60" w:line="240" w:lineRule="auto"/>
        <w:jc w:val="both"/>
        <w:outlineLvl w:val="0"/>
        <w:rPr>
          <w:rFonts w:ascii="Times New Roman" w:hAnsi="Times New Roman"/>
          <w:b/>
          <w:color w:val="548DD4"/>
          <w:sz w:val="26"/>
          <w:szCs w:val="26"/>
        </w:rPr>
      </w:pPr>
    </w:p>
    <w:p w:rsidR="00445AAD" w:rsidRDefault="00445AAD" w:rsidP="00D679FC">
      <w:pPr>
        <w:spacing w:after="60" w:line="240" w:lineRule="auto"/>
        <w:jc w:val="both"/>
        <w:outlineLvl w:val="0"/>
        <w:rPr>
          <w:rFonts w:ascii="Times New Roman" w:hAnsi="Times New Roman"/>
          <w:b/>
          <w:color w:val="548DD4"/>
          <w:sz w:val="26"/>
          <w:szCs w:val="26"/>
        </w:rPr>
      </w:pPr>
    </w:p>
    <w:p w:rsidR="00445AAD" w:rsidRPr="006A0ECD" w:rsidRDefault="00445AAD" w:rsidP="00C648EE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6A0ECD">
        <w:rPr>
          <w:rFonts w:ascii="Times New Roman" w:hAnsi="Times New Roman"/>
          <w:b/>
          <w:color w:val="548DD4"/>
          <w:sz w:val="24"/>
          <w:szCs w:val="24"/>
        </w:rPr>
        <w:t>КОНТАКТНАЯ ИНФОРМАЦИЯ ДЛЯ НАПРАВЛЕНИЯ ОБРАЩЕНИЙ:</w:t>
      </w:r>
      <w:r w:rsidRPr="006A0ECD">
        <w:rPr>
          <w:rFonts w:ascii="Times New Roman" w:hAnsi="Times New Roman"/>
          <w:sz w:val="24"/>
          <w:szCs w:val="24"/>
        </w:rPr>
        <w:t xml:space="preserve"> </w:t>
      </w:r>
    </w:p>
    <w:p w:rsidR="00445AAD" w:rsidRPr="006A0ECD" w:rsidRDefault="00445AAD" w:rsidP="00D406C8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A0ECD">
        <w:rPr>
          <w:rFonts w:ascii="Times New Roman" w:hAnsi="Times New Roman"/>
          <w:sz w:val="24"/>
          <w:szCs w:val="24"/>
        </w:rPr>
        <w:t xml:space="preserve">Номер </w:t>
      </w:r>
      <w:r>
        <w:rPr>
          <w:rFonts w:ascii="Times New Roman" w:hAnsi="Times New Roman"/>
          <w:sz w:val="24"/>
          <w:szCs w:val="24"/>
          <w:lang w:val="en-US"/>
        </w:rPr>
        <w:t>Call</w:t>
      </w:r>
      <w:r w:rsidRPr="0018548F">
        <w:rPr>
          <w:rFonts w:ascii="Times New Roman" w:hAnsi="Times New Roman"/>
          <w:sz w:val="24"/>
          <w:szCs w:val="24"/>
        </w:rPr>
        <w:t>-</w:t>
      </w:r>
      <w:r w:rsidRPr="006A0ECD">
        <w:rPr>
          <w:rFonts w:ascii="Times New Roman" w:hAnsi="Times New Roman"/>
          <w:sz w:val="24"/>
          <w:szCs w:val="24"/>
        </w:rPr>
        <w:t xml:space="preserve">центра </w:t>
      </w:r>
      <w:r>
        <w:rPr>
          <w:rFonts w:ascii="Times New Roman" w:hAnsi="Times New Roman"/>
          <w:sz w:val="24"/>
          <w:szCs w:val="24"/>
        </w:rPr>
        <w:t>ФГУ «Краснодарское водохранилище»</w:t>
      </w:r>
      <w:r w:rsidRPr="006A0E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51854">
        <w:rPr>
          <w:rFonts w:ascii="Roboto-Regular" w:hAnsi="Roboto-Regular"/>
          <w:color w:val="231F20"/>
          <w:shd w:val="clear" w:color="auto" w:fill="FFFFFF"/>
        </w:rPr>
        <w:t xml:space="preserve">8 </w:t>
      </w:r>
      <w:r>
        <w:rPr>
          <w:rFonts w:ascii="Roboto-Regular" w:hAnsi="Roboto-Regular"/>
          <w:color w:val="231F20"/>
          <w:shd w:val="clear" w:color="auto" w:fill="FFFFFF"/>
        </w:rPr>
        <w:t>(861) 237-53-81</w:t>
      </w:r>
    </w:p>
    <w:p w:rsidR="00445AAD" w:rsidRPr="00751854" w:rsidRDefault="00445AAD" w:rsidP="00D406C8">
      <w:pPr>
        <w:autoSpaceDE w:val="0"/>
        <w:autoSpaceDN w:val="0"/>
        <w:adjustRightInd w:val="0"/>
        <w:spacing w:after="60" w:line="240" w:lineRule="auto"/>
        <w:ind w:left="709"/>
        <w:jc w:val="both"/>
        <w:rPr>
          <w:szCs w:val="24"/>
        </w:rPr>
      </w:pPr>
      <w:r w:rsidRPr="006A0ECD">
        <w:rPr>
          <w:rFonts w:ascii="Times New Roman" w:hAnsi="Times New Roman"/>
          <w:sz w:val="24"/>
          <w:szCs w:val="24"/>
        </w:rPr>
        <w:t xml:space="preserve">Адрес электронной почты </w:t>
      </w:r>
      <w:r>
        <w:rPr>
          <w:rFonts w:ascii="Times New Roman" w:hAnsi="Times New Roman"/>
          <w:lang w:eastAsia="ru-RU"/>
        </w:rPr>
        <w:t>ФГУ «Краснодарское водохранилище»</w:t>
      </w:r>
      <w:r w:rsidRPr="00AD6943">
        <w:rPr>
          <w:rFonts w:ascii="Times New Roman" w:hAnsi="Times New Roman"/>
          <w:sz w:val="24"/>
          <w:szCs w:val="24"/>
          <w:lang w:eastAsia="ru-RU"/>
        </w:rPr>
        <w:t>:</w:t>
      </w:r>
      <w:r w:rsidRPr="00AD6943">
        <w:rPr>
          <w:rFonts w:ascii="Times New Roman" w:hAnsi="Times New Roman"/>
          <w:sz w:val="24"/>
          <w:szCs w:val="24"/>
        </w:rPr>
        <w:t xml:space="preserve"> </w:t>
      </w:r>
      <w:r w:rsidRPr="00751854">
        <w:t>fgukv@rambler.ru</w:t>
      </w:r>
    </w:p>
    <w:p w:rsidR="00445AAD" w:rsidRPr="006A0ECD" w:rsidRDefault="00445AAD" w:rsidP="00D406C8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6A0ECD">
        <w:rPr>
          <w:rFonts w:ascii="Times New Roman" w:hAnsi="Times New Roman"/>
          <w:sz w:val="24"/>
          <w:szCs w:val="24"/>
        </w:rPr>
        <w:t xml:space="preserve">Адреса Центров обслуживания </w:t>
      </w:r>
      <w:r>
        <w:rPr>
          <w:rFonts w:ascii="Times New Roman" w:hAnsi="Times New Roman"/>
          <w:sz w:val="24"/>
          <w:szCs w:val="24"/>
        </w:rPr>
        <w:t>потребителей</w:t>
      </w:r>
      <w:r w:rsidRPr="006A0EC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Roboto-Regular" w:hAnsi="Roboto-Regular"/>
          <w:color w:val="231F20"/>
          <w:shd w:val="clear" w:color="auto" w:fill="FFFFFF"/>
        </w:rPr>
        <w:t>350080, Россия, Краснодарский край, г.Краснодар, ул. Заводская, 30.</w:t>
      </w:r>
    </w:p>
    <w:p w:rsidR="00445AAD" w:rsidRPr="00B8308D" w:rsidRDefault="00445AAD" w:rsidP="002E1AE0">
      <w:pPr>
        <w:pStyle w:val="ConsPlusNormal"/>
        <w:ind w:firstLine="540"/>
        <w:jc w:val="both"/>
        <w:rPr>
          <w:sz w:val="24"/>
          <w:szCs w:val="24"/>
        </w:rPr>
      </w:pPr>
    </w:p>
    <w:p w:rsidR="00445AAD" w:rsidRPr="00B8308D" w:rsidRDefault="00445AAD" w:rsidP="002E1AE0">
      <w:pPr>
        <w:autoSpaceDE w:val="0"/>
        <w:autoSpaceDN w:val="0"/>
        <w:adjustRightInd w:val="0"/>
        <w:spacing w:after="60" w:line="240" w:lineRule="auto"/>
        <w:ind w:left="709"/>
        <w:jc w:val="both"/>
        <w:rPr>
          <w:sz w:val="24"/>
          <w:szCs w:val="24"/>
        </w:rPr>
      </w:pPr>
    </w:p>
    <w:sectPr w:rsidR="00445AAD" w:rsidRPr="00B8308D" w:rsidSect="008C2E25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AAD" w:rsidRDefault="00445AAD" w:rsidP="00DC7CA8">
      <w:pPr>
        <w:spacing w:after="0" w:line="240" w:lineRule="auto"/>
      </w:pPr>
      <w:r>
        <w:separator/>
      </w:r>
    </w:p>
  </w:endnote>
  <w:endnote w:type="continuationSeparator" w:id="0">
    <w:p w:rsidR="00445AAD" w:rsidRDefault="00445AAD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AAD" w:rsidRDefault="00445AAD" w:rsidP="00DC7CA8">
      <w:pPr>
        <w:spacing w:after="0" w:line="240" w:lineRule="auto"/>
      </w:pPr>
      <w:r>
        <w:separator/>
      </w:r>
    </w:p>
  </w:footnote>
  <w:footnote w:type="continuationSeparator" w:id="0">
    <w:p w:rsidR="00445AAD" w:rsidRDefault="00445AAD" w:rsidP="00DC7CA8">
      <w:pPr>
        <w:spacing w:after="0" w:line="240" w:lineRule="auto"/>
      </w:pPr>
      <w:r>
        <w:continuationSeparator/>
      </w:r>
    </w:p>
  </w:footnote>
  <w:footnote w:id="1">
    <w:p w:rsidR="00445AAD" w:rsidRDefault="00445AAD" w:rsidP="007705C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90119E">
        <w:rPr>
          <w:rFonts w:ascii="Times New Roman" w:hAnsi="Times New Roman"/>
        </w:rPr>
        <w:t>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№861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="Calibri" w:eastAsia="Times New Roman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2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3F9"/>
    <w:rsid w:val="00000CC2"/>
    <w:rsid w:val="000136F8"/>
    <w:rsid w:val="00022F24"/>
    <w:rsid w:val="0002340B"/>
    <w:rsid w:val="00023EA5"/>
    <w:rsid w:val="0002598C"/>
    <w:rsid w:val="00026177"/>
    <w:rsid w:val="00053198"/>
    <w:rsid w:val="000653F9"/>
    <w:rsid w:val="000825BA"/>
    <w:rsid w:val="000B052E"/>
    <w:rsid w:val="000D0D64"/>
    <w:rsid w:val="000E1A34"/>
    <w:rsid w:val="000E710C"/>
    <w:rsid w:val="001001CB"/>
    <w:rsid w:val="00100CA9"/>
    <w:rsid w:val="00111C05"/>
    <w:rsid w:val="001216D1"/>
    <w:rsid w:val="00142EA5"/>
    <w:rsid w:val="001452AF"/>
    <w:rsid w:val="001533DF"/>
    <w:rsid w:val="00164660"/>
    <w:rsid w:val="00166D9F"/>
    <w:rsid w:val="00182892"/>
    <w:rsid w:val="0018548F"/>
    <w:rsid w:val="00187BF5"/>
    <w:rsid w:val="0019014D"/>
    <w:rsid w:val="00195358"/>
    <w:rsid w:val="001D45A0"/>
    <w:rsid w:val="00206CD3"/>
    <w:rsid w:val="0022778E"/>
    <w:rsid w:val="00231805"/>
    <w:rsid w:val="00233155"/>
    <w:rsid w:val="00242530"/>
    <w:rsid w:val="00251BEC"/>
    <w:rsid w:val="0029622E"/>
    <w:rsid w:val="002963F2"/>
    <w:rsid w:val="002978AF"/>
    <w:rsid w:val="002A16A3"/>
    <w:rsid w:val="002A3BA1"/>
    <w:rsid w:val="002A4954"/>
    <w:rsid w:val="002A5552"/>
    <w:rsid w:val="002B543B"/>
    <w:rsid w:val="002C24EC"/>
    <w:rsid w:val="002C56E2"/>
    <w:rsid w:val="002D7093"/>
    <w:rsid w:val="002E1AE0"/>
    <w:rsid w:val="002F4E0B"/>
    <w:rsid w:val="00301C7C"/>
    <w:rsid w:val="0032200A"/>
    <w:rsid w:val="0032230E"/>
    <w:rsid w:val="00326913"/>
    <w:rsid w:val="00347A15"/>
    <w:rsid w:val="003534DC"/>
    <w:rsid w:val="003570D0"/>
    <w:rsid w:val="003A4548"/>
    <w:rsid w:val="003A6292"/>
    <w:rsid w:val="003B10E7"/>
    <w:rsid w:val="003B1899"/>
    <w:rsid w:val="003B1ACA"/>
    <w:rsid w:val="003B555E"/>
    <w:rsid w:val="003B6F93"/>
    <w:rsid w:val="003C556E"/>
    <w:rsid w:val="003C6E04"/>
    <w:rsid w:val="003D4D3D"/>
    <w:rsid w:val="003F39CA"/>
    <w:rsid w:val="003F5301"/>
    <w:rsid w:val="00401788"/>
    <w:rsid w:val="0040345C"/>
    <w:rsid w:val="00405B1D"/>
    <w:rsid w:val="00405E12"/>
    <w:rsid w:val="0041124A"/>
    <w:rsid w:val="00420452"/>
    <w:rsid w:val="00442712"/>
    <w:rsid w:val="00443775"/>
    <w:rsid w:val="00445AAD"/>
    <w:rsid w:val="0047035F"/>
    <w:rsid w:val="004772F9"/>
    <w:rsid w:val="004A4D60"/>
    <w:rsid w:val="004B7C03"/>
    <w:rsid w:val="004D2FC8"/>
    <w:rsid w:val="004F68F4"/>
    <w:rsid w:val="0051045A"/>
    <w:rsid w:val="0051352D"/>
    <w:rsid w:val="00517280"/>
    <w:rsid w:val="00524428"/>
    <w:rsid w:val="00534E9A"/>
    <w:rsid w:val="00545365"/>
    <w:rsid w:val="00557796"/>
    <w:rsid w:val="00584BD8"/>
    <w:rsid w:val="005A2610"/>
    <w:rsid w:val="005B627E"/>
    <w:rsid w:val="005C22A7"/>
    <w:rsid w:val="005E5AAE"/>
    <w:rsid w:val="005F2F3E"/>
    <w:rsid w:val="00614532"/>
    <w:rsid w:val="00620C3D"/>
    <w:rsid w:val="00640439"/>
    <w:rsid w:val="0065173C"/>
    <w:rsid w:val="00664ED5"/>
    <w:rsid w:val="00666E7C"/>
    <w:rsid w:val="00675DBB"/>
    <w:rsid w:val="00677F5A"/>
    <w:rsid w:val="00690D12"/>
    <w:rsid w:val="006A0ECD"/>
    <w:rsid w:val="006A3ACA"/>
    <w:rsid w:val="006B771F"/>
    <w:rsid w:val="006D2EDE"/>
    <w:rsid w:val="006F2514"/>
    <w:rsid w:val="006F446F"/>
    <w:rsid w:val="0070128B"/>
    <w:rsid w:val="00706C78"/>
    <w:rsid w:val="00751854"/>
    <w:rsid w:val="00762B2B"/>
    <w:rsid w:val="007648E5"/>
    <w:rsid w:val="007705C9"/>
    <w:rsid w:val="00776C32"/>
    <w:rsid w:val="0078335E"/>
    <w:rsid w:val="007877ED"/>
    <w:rsid w:val="007919F1"/>
    <w:rsid w:val="007A2C8F"/>
    <w:rsid w:val="007A6676"/>
    <w:rsid w:val="007A6804"/>
    <w:rsid w:val="007C4094"/>
    <w:rsid w:val="007C5088"/>
    <w:rsid w:val="007D0E32"/>
    <w:rsid w:val="007E41FA"/>
    <w:rsid w:val="007F10F0"/>
    <w:rsid w:val="00800D05"/>
    <w:rsid w:val="00806C78"/>
    <w:rsid w:val="008117CC"/>
    <w:rsid w:val="00823FF3"/>
    <w:rsid w:val="00824E68"/>
    <w:rsid w:val="008254DA"/>
    <w:rsid w:val="0082713E"/>
    <w:rsid w:val="00840BDB"/>
    <w:rsid w:val="00852752"/>
    <w:rsid w:val="00863174"/>
    <w:rsid w:val="008A73A1"/>
    <w:rsid w:val="008C2E25"/>
    <w:rsid w:val="008C64E4"/>
    <w:rsid w:val="008D2E8D"/>
    <w:rsid w:val="008E03CF"/>
    <w:rsid w:val="008E16CB"/>
    <w:rsid w:val="009001F4"/>
    <w:rsid w:val="0090119E"/>
    <w:rsid w:val="00904E58"/>
    <w:rsid w:val="00937E22"/>
    <w:rsid w:val="0094467A"/>
    <w:rsid w:val="00953356"/>
    <w:rsid w:val="00996EEC"/>
    <w:rsid w:val="009D7322"/>
    <w:rsid w:val="009E58FA"/>
    <w:rsid w:val="00A22C5F"/>
    <w:rsid w:val="00A44E14"/>
    <w:rsid w:val="00A474DD"/>
    <w:rsid w:val="00A61E75"/>
    <w:rsid w:val="00A62987"/>
    <w:rsid w:val="00A67783"/>
    <w:rsid w:val="00A705D8"/>
    <w:rsid w:val="00A9404F"/>
    <w:rsid w:val="00AC33C1"/>
    <w:rsid w:val="00AD6943"/>
    <w:rsid w:val="00AE08E3"/>
    <w:rsid w:val="00AF67C0"/>
    <w:rsid w:val="00B04094"/>
    <w:rsid w:val="00B118E9"/>
    <w:rsid w:val="00B30E02"/>
    <w:rsid w:val="00B40D8E"/>
    <w:rsid w:val="00B564E5"/>
    <w:rsid w:val="00B57070"/>
    <w:rsid w:val="00B8308D"/>
    <w:rsid w:val="00B84849"/>
    <w:rsid w:val="00BA00C5"/>
    <w:rsid w:val="00BA531D"/>
    <w:rsid w:val="00BA7F88"/>
    <w:rsid w:val="00BB4032"/>
    <w:rsid w:val="00BB7AE2"/>
    <w:rsid w:val="00BD087E"/>
    <w:rsid w:val="00BE596D"/>
    <w:rsid w:val="00BE7298"/>
    <w:rsid w:val="00C02B7A"/>
    <w:rsid w:val="00C05A4F"/>
    <w:rsid w:val="00C20511"/>
    <w:rsid w:val="00C2064F"/>
    <w:rsid w:val="00C25F4B"/>
    <w:rsid w:val="00C379FF"/>
    <w:rsid w:val="00C44E87"/>
    <w:rsid w:val="00C458B0"/>
    <w:rsid w:val="00C514F8"/>
    <w:rsid w:val="00C63ED8"/>
    <w:rsid w:val="00C648EE"/>
    <w:rsid w:val="00C74D96"/>
    <w:rsid w:val="00C75E65"/>
    <w:rsid w:val="00CA183B"/>
    <w:rsid w:val="00CA1E91"/>
    <w:rsid w:val="00CA45CB"/>
    <w:rsid w:val="00CB3A96"/>
    <w:rsid w:val="00CC1A0A"/>
    <w:rsid w:val="00CC211B"/>
    <w:rsid w:val="00CE2A80"/>
    <w:rsid w:val="00CF1785"/>
    <w:rsid w:val="00D1019A"/>
    <w:rsid w:val="00D34055"/>
    <w:rsid w:val="00D345E7"/>
    <w:rsid w:val="00D369F6"/>
    <w:rsid w:val="00D406C8"/>
    <w:rsid w:val="00D47D80"/>
    <w:rsid w:val="00D50CC7"/>
    <w:rsid w:val="00D679FC"/>
    <w:rsid w:val="00D73C9D"/>
    <w:rsid w:val="00DC03DD"/>
    <w:rsid w:val="00DC7CA8"/>
    <w:rsid w:val="00DD10CA"/>
    <w:rsid w:val="00DD5A32"/>
    <w:rsid w:val="00E01206"/>
    <w:rsid w:val="00E20DAF"/>
    <w:rsid w:val="00E32725"/>
    <w:rsid w:val="00E36F56"/>
    <w:rsid w:val="00E4518E"/>
    <w:rsid w:val="00E5056E"/>
    <w:rsid w:val="00E53D9B"/>
    <w:rsid w:val="00E557B2"/>
    <w:rsid w:val="00E70070"/>
    <w:rsid w:val="00E70F7F"/>
    <w:rsid w:val="00E7330C"/>
    <w:rsid w:val="00EA21A4"/>
    <w:rsid w:val="00EA53BE"/>
    <w:rsid w:val="00EC6F80"/>
    <w:rsid w:val="00ED42E7"/>
    <w:rsid w:val="00ED4B82"/>
    <w:rsid w:val="00EE2C63"/>
    <w:rsid w:val="00F2320B"/>
    <w:rsid w:val="00F4184B"/>
    <w:rsid w:val="00F53DC6"/>
    <w:rsid w:val="00F55704"/>
    <w:rsid w:val="00F8099F"/>
    <w:rsid w:val="00F87578"/>
    <w:rsid w:val="00FA4691"/>
    <w:rsid w:val="00FC139B"/>
    <w:rsid w:val="00FC1E5A"/>
    <w:rsid w:val="00FC33E3"/>
    <w:rsid w:val="00FE0A69"/>
    <w:rsid w:val="00FE2715"/>
    <w:rsid w:val="00FF1355"/>
    <w:rsid w:val="00FF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77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5A4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5A4F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uiPriority w:val="99"/>
    <w:rsid w:val="000653F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666E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6913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022F24"/>
    <w:rPr>
      <w:rFonts w:cs="Times New Roman"/>
      <w:b/>
      <w:bCs/>
    </w:rPr>
  </w:style>
  <w:style w:type="paragraph" w:customStyle="1" w:styleId="Default">
    <w:name w:val="Default"/>
    <w:uiPriority w:val="99"/>
    <w:rsid w:val="00E36F5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584BD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84B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84BD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84B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84BD8"/>
    <w:rPr>
      <w:b/>
      <w:bCs/>
    </w:rPr>
  </w:style>
  <w:style w:type="table" w:customStyle="1" w:styleId="-11">
    <w:name w:val="Светлая заливка - Акцент 11"/>
    <w:uiPriority w:val="99"/>
    <w:rsid w:val="008C2E2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FootnoteText">
    <w:name w:val="footnote text"/>
    <w:basedOn w:val="Normal"/>
    <w:link w:val="FootnoteTextChar"/>
    <w:uiPriority w:val="99"/>
    <w:rsid w:val="00DC7C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C7CA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DC7CA8"/>
    <w:rPr>
      <w:rFonts w:cs="Times New Roman"/>
      <w:vertAlign w:val="superscript"/>
    </w:rPr>
  </w:style>
  <w:style w:type="table" w:customStyle="1" w:styleId="-110">
    <w:name w:val="Светлый список - Акцент 11"/>
    <w:uiPriority w:val="99"/>
    <w:rsid w:val="00DC7CA8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679FC"/>
    <w:rPr>
      <w:rFonts w:ascii="Tahoma" w:hAnsi="Tahoma" w:cs="Tahoma"/>
      <w:sz w:val="16"/>
      <w:szCs w:val="16"/>
    </w:rPr>
  </w:style>
  <w:style w:type="paragraph" w:customStyle="1" w:styleId="a">
    <w:name w:val="Нормальный (таблица)"/>
    <w:basedOn w:val="Normal"/>
    <w:next w:val="Normal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МРСК_таблица_текст"/>
    <w:basedOn w:val="Normal"/>
    <w:uiPriority w:val="99"/>
    <w:rsid w:val="0040345C"/>
    <w:pPr>
      <w:keepNext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E70070"/>
    <w:rPr>
      <w:rFonts w:cs="Times New Roman"/>
    </w:rPr>
  </w:style>
  <w:style w:type="paragraph" w:styleId="NormalWeb">
    <w:name w:val="Normal (Web)"/>
    <w:basedOn w:val="Normal"/>
    <w:uiPriority w:val="99"/>
    <w:semiHidden/>
    <w:rsid w:val="000B05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0B052E"/>
    <w:rPr>
      <w:rFonts w:cs="Times New Roman"/>
    </w:rPr>
  </w:style>
  <w:style w:type="paragraph" w:styleId="NoSpacing">
    <w:name w:val="No Spacing"/>
    <w:uiPriority w:val="99"/>
    <w:qFormat/>
    <w:rsid w:val="008A73A1"/>
    <w:rPr>
      <w:lang w:eastAsia="en-US"/>
    </w:rPr>
  </w:style>
  <w:style w:type="character" w:styleId="Hyperlink">
    <w:name w:val="Hyperlink"/>
    <w:basedOn w:val="DefaultParagraphFont"/>
    <w:uiPriority w:val="99"/>
    <w:rsid w:val="00C648E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84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41664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4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84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84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84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7</Pages>
  <Words>1565</Words>
  <Characters>8926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Куличкова Светлана Викторовна</dc:creator>
  <cp:keywords/>
  <dc:description/>
  <cp:lastModifiedBy>Бухгалтер</cp:lastModifiedBy>
  <cp:revision>5</cp:revision>
  <cp:lastPrinted>2014-08-01T10:40:00Z</cp:lastPrinted>
  <dcterms:created xsi:type="dcterms:W3CDTF">2017-10-09T09:18:00Z</dcterms:created>
  <dcterms:modified xsi:type="dcterms:W3CDTF">2017-10-23T07:52:00Z</dcterms:modified>
</cp:coreProperties>
</file>