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bookmarkStart w:id="0" w:name="_GoBack"/>
      <w:bookmarkEnd w:id="0"/>
      <w:r w:rsidRPr="00D32B1B">
        <w:rPr>
          <w:sz w:val="28"/>
          <w:szCs w:val="28"/>
        </w:rPr>
        <w:t>Приложение</w:t>
      </w:r>
    </w:p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r w:rsidRPr="00D32B1B">
        <w:rPr>
          <w:sz w:val="28"/>
          <w:szCs w:val="28"/>
        </w:rPr>
        <w:t xml:space="preserve">к письму Минтруда России </w:t>
      </w:r>
    </w:p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r w:rsidRPr="00D32B1B">
        <w:rPr>
          <w:sz w:val="28"/>
          <w:szCs w:val="28"/>
        </w:rPr>
        <w:t xml:space="preserve">от ___ </w:t>
      </w:r>
      <w:r w:rsidR="009A43B1">
        <w:rPr>
          <w:sz w:val="28"/>
          <w:szCs w:val="28"/>
        </w:rPr>
        <w:t>июня</w:t>
      </w:r>
      <w:r w:rsidRPr="00D32B1B">
        <w:rPr>
          <w:sz w:val="28"/>
          <w:szCs w:val="28"/>
        </w:rPr>
        <w:t xml:space="preserve"> 201</w:t>
      </w:r>
      <w:r w:rsidR="00013B5F">
        <w:rPr>
          <w:sz w:val="28"/>
          <w:szCs w:val="28"/>
        </w:rPr>
        <w:t>4</w:t>
      </w:r>
      <w:r w:rsidRPr="00D32B1B">
        <w:rPr>
          <w:sz w:val="28"/>
          <w:szCs w:val="28"/>
        </w:rPr>
        <w:t xml:space="preserve"> г. №  </w:t>
      </w:r>
      <w:r w:rsidR="00A163A8">
        <w:rPr>
          <w:sz w:val="28"/>
          <w:szCs w:val="28"/>
        </w:rPr>
        <w:t>________</w:t>
      </w:r>
      <w:r w:rsidRPr="00D32B1B">
        <w:rPr>
          <w:sz w:val="28"/>
          <w:szCs w:val="28"/>
        </w:rPr>
        <w:t>____</w:t>
      </w:r>
    </w:p>
    <w:p w:rsidR="00D32B1B" w:rsidRDefault="00D32B1B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400DE7" w:rsidRDefault="00400DE7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400DE7" w:rsidRDefault="00400DE7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A43B1" w:rsidRDefault="009A43B1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A43B1" w:rsidRDefault="009A43B1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35D7F" w:rsidRPr="00731FBD" w:rsidRDefault="00935D7F" w:rsidP="00D32B1B">
      <w:pPr>
        <w:shd w:val="clear" w:color="auto" w:fill="FFFFFF"/>
        <w:spacing w:line="322" w:lineRule="exact"/>
        <w:ind w:left="581" w:right="499" w:firstLine="134"/>
        <w:jc w:val="center"/>
        <w:rPr>
          <w:b/>
        </w:rPr>
      </w:pPr>
      <w:r w:rsidRPr="00731FBD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федеральных </w:t>
      </w:r>
      <w:r w:rsidR="00731FBD" w:rsidRPr="00731FBD">
        <w:rPr>
          <w:b/>
          <w:sz w:val="28"/>
          <w:szCs w:val="28"/>
        </w:rPr>
        <w:t>г</w:t>
      </w:r>
      <w:r w:rsidRPr="00731FBD">
        <w:rPr>
          <w:b/>
          <w:sz w:val="28"/>
          <w:szCs w:val="28"/>
        </w:rPr>
        <w:t>осударственных служащих и урегулированию конфликта интересов, а также аттестационных комиссий</w:t>
      </w:r>
    </w:p>
    <w:p w:rsidR="00935D7F" w:rsidRPr="00731FBD" w:rsidRDefault="00177198" w:rsidP="00D32B1B">
      <w:pPr>
        <w:shd w:val="clear" w:color="auto" w:fill="FFFFFF"/>
        <w:tabs>
          <w:tab w:val="left" w:leader="underscore" w:pos="1032"/>
          <w:tab w:val="left" w:leader="underscore" w:pos="2789"/>
        </w:tabs>
        <w:spacing w:line="322" w:lineRule="exact"/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AA2D60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  квартал  </w:t>
      </w:r>
      <w:r w:rsidR="0054733B">
        <w:rPr>
          <w:b/>
          <w:sz w:val="28"/>
          <w:szCs w:val="28"/>
        </w:rPr>
        <w:t>201</w:t>
      </w:r>
      <w:r w:rsidR="006121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 xml:space="preserve"> года</w:t>
      </w:r>
      <w:r w:rsidR="006B7E04">
        <w:rPr>
          <w:b/>
          <w:sz w:val="28"/>
          <w:szCs w:val="28"/>
        </w:rPr>
        <w:t xml:space="preserve"> в</w:t>
      </w:r>
    </w:p>
    <w:p w:rsidR="00731FBD" w:rsidRPr="006B7E04" w:rsidRDefault="00AC0FB2" w:rsidP="00D32B1B">
      <w:pPr>
        <w:shd w:val="clear" w:color="auto" w:fill="FFFFFF"/>
        <w:tabs>
          <w:tab w:val="left" w:leader="underscore" w:pos="1032"/>
          <w:tab w:val="left" w:leader="underscore" w:pos="2789"/>
        </w:tabs>
        <w:spacing w:line="322" w:lineRule="exact"/>
        <w:ind w:left="14"/>
        <w:jc w:val="center"/>
      </w:pPr>
      <w:r w:rsidRPr="006B7E04">
        <w:t>__</w:t>
      </w:r>
      <w:r w:rsidR="0054733B" w:rsidRPr="0054733B">
        <w:rPr>
          <w:sz w:val="28"/>
          <w:szCs w:val="28"/>
          <w:u w:val="single"/>
        </w:rPr>
        <w:t>Кубанском бассейновом водном управлении Федерального агентства водных ресурсов</w:t>
      </w:r>
      <w:r w:rsidRPr="006B7E04">
        <w:t>_</w:t>
      </w:r>
    </w:p>
    <w:p w:rsidR="00935D7F" w:rsidRPr="006B7E04" w:rsidRDefault="00935D7F" w:rsidP="00D32B1B">
      <w:pPr>
        <w:shd w:val="clear" w:color="auto" w:fill="FFFFFF"/>
        <w:jc w:val="center"/>
        <w:rPr>
          <w:spacing w:val="-2"/>
        </w:rPr>
      </w:pPr>
      <w:r w:rsidRPr="00731FBD">
        <w:rPr>
          <w:spacing w:val="-2"/>
        </w:rPr>
        <w:t>(наименование федерального государственного органа)</w:t>
      </w:r>
    </w:p>
    <w:p w:rsidR="00DA0B94" w:rsidRPr="006B7E04" w:rsidRDefault="00DA0B94" w:rsidP="00D32B1B">
      <w:pPr>
        <w:shd w:val="clear" w:color="auto" w:fill="FFFFFF"/>
        <w:jc w:val="center"/>
      </w:pPr>
    </w:p>
    <w:p w:rsidR="004B01BB" w:rsidRPr="00B14AC2" w:rsidRDefault="004B01BB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4B01BB" w:rsidRPr="00B14AC2" w:rsidRDefault="004B01BB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A163A8" w:rsidRPr="00B14AC2" w:rsidRDefault="00A163A8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935D7F" w:rsidRPr="00DA0B94" w:rsidRDefault="00935D7F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  <w:r w:rsidRPr="00731FBD">
        <w:rPr>
          <w:b/>
          <w:sz w:val="28"/>
          <w:szCs w:val="28"/>
          <w:u w:val="single"/>
          <w:lang w:val="en-US"/>
        </w:rPr>
        <w:t>I</w:t>
      </w:r>
      <w:r w:rsidRPr="00731FBD">
        <w:rPr>
          <w:b/>
          <w:sz w:val="28"/>
          <w:szCs w:val="28"/>
          <w:u w:val="single"/>
        </w:rPr>
        <w:t>. Информация о проведенных заседаниях комиссий по соблюдению требований к служебному поведению и урегулированию конфликта интересов, а также аттестационных комиссий</w:t>
      </w:r>
    </w:p>
    <w:p w:rsidR="008219B1" w:rsidRPr="00DA0B94" w:rsidRDefault="008219B1" w:rsidP="00DA0B94">
      <w:pPr>
        <w:shd w:val="clear" w:color="auto" w:fill="FFFFFF"/>
        <w:spacing w:line="326" w:lineRule="exact"/>
        <w:ind w:left="144" w:right="518"/>
        <w:jc w:val="both"/>
        <w:rPr>
          <w:b/>
        </w:rPr>
      </w:pPr>
    </w:p>
    <w:p w:rsidR="00935D7F" w:rsidRDefault="00935D7F" w:rsidP="00DA0B94">
      <w:pPr>
        <w:spacing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19"/>
        <w:gridCol w:w="4701"/>
        <w:gridCol w:w="4892"/>
      </w:tblGrid>
      <w:tr w:rsidR="00935D7F" w:rsidTr="00DA0B94">
        <w:trPr>
          <w:trHeight w:hRule="exact" w:val="283"/>
        </w:trPr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D7F" w:rsidRPr="00731FBD" w:rsidRDefault="00935D7F" w:rsidP="00DA0B94">
            <w:pPr>
              <w:shd w:val="clear" w:color="auto" w:fill="FFFFFF"/>
              <w:spacing w:line="250" w:lineRule="exact"/>
              <w:ind w:left="101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Общее количество проведенных заседаний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комиссии по соблюдению требований к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служебному поведению и урегулированию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конфликта интересов / аттестационной комиссии</w:t>
            </w:r>
          </w:p>
          <w:p w:rsidR="00935D7F" w:rsidRPr="0054733B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731FBD">
              <w:rPr>
                <w:b/>
                <w:sz w:val="22"/>
                <w:szCs w:val="22"/>
              </w:rPr>
              <w:t>в федеральном государственном органе</w:t>
            </w:r>
          </w:p>
          <w:p w:rsidR="00256878" w:rsidRPr="0054733B" w:rsidRDefault="00256878" w:rsidP="00DA0B94">
            <w:pPr>
              <w:shd w:val="clear" w:color="auto" w:fill="FFFFFF"/>
              <w:spacing w:line="250" w:lineRule="exact"/>
              <w:jc w:val="center"/>
            </w:pPr>
          </w:p>
        </w:tc>
        <w:tc>
          <w:tcPr>
            <w:tcW w:w="3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Default="00935D7F" w:rsidP="00DA0B94">
            <w:pPr>
              <w:shd w:val="clear" w:color="auto" w:fill="FFFFFF"/>
              <w:ind w:left="4138"/>
            </w:pPr>
            <w:r>
              <w:rPr>
                <w:sz w:val="22"/>
                <w:szCs w:val="22"/>
              </w:rPr>
              <w:t>из них:</w:t>
            </w:r>
          </w:p>
        </w:tc>
      </w:tr>
      <w:tr w:rsidR="00935D7F" w:rsidTr="00256878">
        <w:trPr>
          <w:trHeight w:hRule="exact" w:val="1258"/>
        </w:trPr>
        <w:tc>
          <w:tcPr>
            <w:tcW w:w="18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Default="00935D7F"/>
          <w:p w:rsidR="00935D7F" w:rsidRDefault="00935D7F"/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Pr="00731FBD" w:rsidRDefault="00935D7F">
            <w:pPr>
              <w:shd w:val="clear" w:color="auto" w:fill="FFFFFF"/>
              <w:ind w:left="917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в центральном аппарате</w:t>
            </w: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Pr="00731FBD" w:rsidRDefault="00935D7F">
            <w:pPr>
              <w:shd w:val="clear" w:color="auto" w:fill="FFFFFF"/>
              <w:spacing w:line="250" w:lineRule="exact"/>
              <w:ind w:left="34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в территориальных органах федерального</w:t>
            </w:r>
          </w:p>
          <w:p w:rsidR="00935D7F" w:rsidRPr="00731FBD" w:rsidRDefault="00935D7F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государственного органа,</w:t>
            </w:r>
          </w:p>
          <w:p w:rsidR="00935D7F" w:rsidRPr="00731FBD" w:rsidRDefault="00935D7F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подведомственных органах, организациях и</w:t>
            </w:r>
          </w:p>
          <w:p w:rsidR="00935D7F" w:rsidRPr="00B14AC2" w:rsidRDefault="00935D7F">
            <w:pPr>
              <w:shd w:val="clear" w:color="auto" w:fill="FFFFFF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731FBD">
              <w:rPr>
                <w:b/>
                <w:sz w:val="22"/>
                <w:szCs w:val="22"/>
              </w:rPr>
              <w:t>воинских формированиях</w:t>
            </w:r>
          </w:p>
          <w:p w:rsidR="00256878" w:rsidRPr="00B14AC2" w:rsidRDefault="00256878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</w:p>
        </w:tc>
      </w:tr>
      <w:tr w:rsidR="00935D7F" w:rsidTr="009A43B1">
        <w:trPr>
          <w:trHeight w:hRule="exact" w:val="148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Default="00935D7F" w:rsidP="00481373">
            <w:pPr>
              <w:shd w:val="clear" w:color="auto" w:fill="FFFFFF"/>
              <w:jc w:val="center"/>
            </w:pPr>
          </w:p>
          <w:p w:rsidR="009A43B1" w:rsidRDefault="009A43B1" w:rsidP="00B904A6">
            <w:pPr>
              <w:shd w:val="clear" w:color="auto" w:fill="FFFFFF"/>
              <w:jc w:val="center"/>
            </w:pP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Default="00935D7F" w:rsidP="00481373">
            <w:pPr>
              <w:shd w:val="clear" w:color="auto" w:fill="FFFFFF"/>
              <w:jc w:val="center"/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Pr="0054733B" w:rsidRDefault="006F48AB" w:rsidP="00481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B01BB" w:rsidRPr="00B14AC2" w:rsidRDefault="004B01BB" w:rsidP="00D2539C">
      <w:pPr>
        <w:shd w:val="clear" w:color="auto" w:fill="FFFFFF"/>
        <w:spacing w:before="139" w:line="336" w:lineRule="exact"/>
        <w:ind w:left="120" w:right="499"/>
        <w:jc w:val="both"/>
        <w:rPr>
          <w:b/>
          <w:sz w:val="28"/>
          <w:szCs w:val="28"/>
          <w:u w:val="single"/>
        </w:rPr>
      </w:pPr>
    </w:p>
    <w:p w:rsidR="004B01BB" w:rsidRPr="00B14AC2" w:rsidRDefault="004B01BB" w:rsidP="00D2539C">
      <w:pPr>
        <w:shd w:val="clear" w:color="auto" w:fill="FFFFFF"/>
        <w:spacing w:before="139" w:line="336" w:lineRule="exact"/>
        <w:ind w:left="120" w:right="499"/>
        <w:jc w:val="both"/>
        <w:rPr>
          <w:b/>
          <w:sz w:val="28"/>
          <w:szCs w:val="28"/>
          <w:u w:val="single"/>
        </w:rPr>
      </w:pPr>
    </w:p>
    <w:p w:rsidR="00D2539C" w:rsidRDefault="00935D7F" w:rsidP="00A163A8">
      <w:pPr>
        <w:shd w:val="clear" w:color="auto" w:fill="FFFFFF"/>
        <w:spacing w:after="240" w:line="336" w:lineRule="exact"/>
        <w:ind w:left="120" w:right="499"/>
        <w:jc w:val="both"/>
        <w:rPr>
          <w:b/>
          <w:sz w:val="28"/>
          <w:szCs w:val="28"/>
          <w:u w:val="single"/>
        </w:rPr>
      </w:pPr>
      <w:r w:rsidRPr="00564780">
        <w:rPr>
          <w:b/>
          <w:sz w:val="28"/>
          <w:szCs w:val="28"/>
          <w:u w:val="single"/>
          <w:lang w:val="en-US"/>
        </w:rPr>
        <w:lastRenderedPageBreak/>
        <w:t>II</w:t>
      </w:r>
      <w:r w:rsidRPr="00564780">
        <w:rPr>
          <w:b/>
          <w:sz w:val="28"/>
          <w:szCs w:val="28"/>
          <w:u w:val="single"/>
        </w:rPr>
        <w:t xml:space="preserve">. Информация о </w:t>
      </w:r>
      <w:r w:rsidR="00013B5F">
        <w:rPr>
          <w:b/>
          <w:sz w:val="28"/>
          <w:szCs w:val="28"/>
          <w:u w:val="single"/>
        </w:rPr>
        <w:t xml:space="preserve">количестве </w:t>
      </w:r>
      <w:r w:rsidR="00481373">
        <w:rPr>
          <w:b/>
          <w:sz w:val="28"/>
          <w:szCs w:val="28"/>
          <w:u w:val="single"/>
        </w:rPr>
        <w:t>государственных служащих</w:t>
      </w:r>
      <w:r w:rsidR="009A43B1">
        <w:rPr>
          <w:b/>
          <w:sz w:val="28"/>
          <w:szCs w:val="28"/>
          <w:u w:val="single"/>
        </w:rPr>
        <w:t xml:space="preserve"> и работников</w:t>
      </w:r>
      <w:r w:rsidR="00013B5F">
        <w:rPr>
          <w:b/>
          <w:sz w:val="28"/>
          <w:szCs w:val="28"/>
          <w:u w:val="single"/>
        </w:rPr>
        <w:t xml:space="preserve">, в отношении которых </w:t>
      </w:r>
      <w:r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</w:t>
      </w:r>
      <w:r w:rsidR="00013B5F">
        <w:rPr>
          <w:b/>
          <w:sz w:val="28"/>
          <w:szCs w:val="28"/>
          <w:u w:val="single"/>
        </w:rPr>
        <w:t>стационными комиссиями рассмотрены</w:t>
      </w:r>
      <w:r w:rsidR="00B14AC2">
        <w:rPr>
          <w:b/>
          <w:sz w:val="28"/>
          <w:szCs w:val="28"/>
          <w:u w:val="single"/>
        </w:rPr>
        <w:t xml:space="preserve"> </w:t>
      </w:r>
      <w:r w:rsidR="00013B5F">
        <w:rPr>
          <w:b/>
          <w:sz w:val="28"/>
          <w:szCs w:val="28"/>
          <w:u w:val="single"/>
        </w:rPr>
        <w:t>материалы</w:t>
      </w:r>
      <w:r w:rsidRPr="00564780">
        <w:rPr>
          <w:b/>
          <w:sz w:val="28"/>
          <w:szCs w:val="28"/>
          <w:u w:val="single"/>
        </w:rPr>
        <w:t xml:space="preserve"> (обращени</w:t>
      </w:r>
      <w:r w:rsidR="00013B5F">
        <w:rPr>
          <w:b/>
          <w:sz w:val="28"/>
          <w:szCs w:val="28"/>
          <w:u w:val="single"/>
        </w:rPr>
        <w:t>я</w:t>
      </w:r>
      <w:r w:rsidRPr="00564780">
        <w:rPr>
          <w:b/>
          <w:sz w:val="28"/>
          <w:szCs w:val="28"/>
          <w:u w:val="single"/>
        </w:rPr>
        <w:t>)</w:t>
      </w:r>
      <w:r w:rsidR="00013B5F">
        <w:rPr>
          <w:b/>
          <w:sz w:val="28"/>
          <w:szCs w:val="28"/>
          <w:u w:val="single"/>
        </w:rPr>
        <w:t>:</w:t>
      </w:r>
    </w:p>
    <w:p w:rsidR="00935D7F" w:rsidRDefault="00935D7F" w:rsidP="004B01BB">
      <w:pPr>
        <w:spacing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7270"/>
        <w:gridCol w:w="2409"/>
        <w:gridCol w:w="2096"/>
        <w:gridCol w:w="3437"/>
      </w:tblGrid>
      <w:tr w:rsidR="00AC7643" w:rsidTr="00147077">
        <w:trPr>
          <w:cantSplit/>
          <w:trHeight w:val="1383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</w:tcPr>
          <w:p w:rsidR="006B7E04" w:rsidRDefault="006B7E04" w:rsidP="006B7E04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Категории лиц, в отношении которых </w:t>
            </w:r>
          </w:p>
          <w:p w:rsidR="006B7E04" w:rsidRDefault="006B7E04" w:rsidP="00AC7643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предоставляется информация</w:t>
            </w:r>
          </w:p>
          <w:p w:rsidR="00AC7643" w:rsidRDefault="00AC7643" w:rsidP="00AC7643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</w:p>
          <w:p w:rsidR="006B7E04" w:rsidRDefault="006B7E04" w:rsidP="006B7E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Материалы (обращения) </w:t>
            </w:r>
          </w:p>
          <w:p w:rsidR="006B7E04" w:rsidRPr="006B7E04" w:rsidRDefault="006B7E04" w:rsidP="006B251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рассматриваемые комиссиями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Федеральные государственные гражданские служащие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Иные федеральные государственные служащие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Работники организаций, созданных для выполнения задач</w:t>
            </w:r>
            <w:r w:rsidR="0054733B">
              <w:rPr>
                <w:b/>
              </w:rPr>
              <w:t>,</w:t>
            </w:r>
            <w:r w:rsidRPr="006B7E04">
              <w:rPr>
                <w:b/>
              </w:rPr>
              <w:t xml:space="preserve"> поставленных перед федеральным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государственным органом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B7E04" w:rsidTr="00481373">
        <w:trPr>
          <w:trHeight w:val="1258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представления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недостоверных или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неполных сведени</w:t>
            </w:r>
            <w:r>
              <w:rPr>
                <w:b/>
                <w:sz w:val="22"/>
                <w:szCs w:val="22"/>
              </w:rPr>
              <w:t>й</w:t>
            </w:r>
            <w:r w:rsidRPr="00564780">
              <w:rPr>
                <w:b/>
                <w:sz w:val="22"/>
                <w:szCs w:val="22"/>
              </w:rPr>
              <w:t xml:space="preserve"> 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доходах, об имуществе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обязательствах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имущественного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характера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06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невозможности по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объективным причинам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представить сведения 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доходах супруги (супруга)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несовершеннолетних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F48AB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21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6B251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</w:p>
          <w:p w:rsidR="006B7E04" w:rsidRPr="00564780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564780"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54733B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несоблюдения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требований к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служебному поведению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(или) требований об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урегулировании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конфликта интересов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27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2516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</w:t>
            </w:r>
            <w:r w:rsidR="006B7E04">
              <w:rPr>
                <w:b/>
                <w:sz w:val="22"/>
                <w:szCs w:val="22"/>
              </w:rPr>
              <w:t>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 дачи согласия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на замещение должности в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коммерческой или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некоммерческой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организации либо на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выполнение работы на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условиях гражданско-правового договора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F48AB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9A43B1" w:rsidP="00481373">
            <w:pPr>
              <w:shd w:val="clear" w:color="auto" w:fill="FFFFFF"/>
              <w:jc w:val="center"/>
            </w:pPr>
            <w:r>
              <w:t>не заполняется</w:t>
            </w:r>
          </w:p>
        </w:tc>
      </w:tr>
      <w:tr w:rsidR="006B7E04" w:rsidTr="00481373">
        <w:trPr>
          <w:trHeight w:hRule="exact" w:val="1702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2516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</w:t>
            </w:r>
            <w:r w:rsidR="006B7E04">
              <w:rPr>
                <w:b/>
                <w:sz w:val="22"/>
                <w:szCs w:val="22"/>
              </w:rPr>
              <w:t>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 обеспечения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соблюдения требований к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pacing w:val="-1"/>
                <w:sz w:val="22"/>
                <w:szCs w:val="22"/>
              </w:rPr>
              <w:t>служебному поведению и</w:t>
            </w:r>
            <w:r w:rsidRPr="00564780">
              <w:rPr>
                <w:b/>
                <w:sz w:val="22"/>
                <w:szCs w:val="22"/>
              </w:rPr>
              <w:t>(или) требований об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урегулировании конфликта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интересов</w:t>
            </w:r>
            <w:r>
              <w:rPr>
                <w:b/>
                <w:sz w:val="22"/>
                <w:szCs w:val="22"/>
              </w:rPr>
              <w:t>,</w:t>
            </w:r>
            <w:r w:rsidRPr="00564780">
              <w:rPr>
                <w:b/>
                <w:sz w:val="22"/>
                <w:szCs w:val="22"/>
              </w:rPr>
              <w:t xml:space="preserve"> либо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осуществления мер по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предупреждению коррупции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3327C0" w:rsidRPr="006B2516" w:rsidRDefault="003327C0" w:rsidP="003327C0">
      <w:pPr>
        <w:shd w:val="clear" w:color="auto" w:fill="FFFFFF"/>
        <w:spacing w:line="341" w:lineRule="exac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 w:rsidR="009A43B1">
        <w:rPr>
          <w:b/>
          <w:sz w:val="28"/>
          <w:szCs w:val="28"/>
          <w:u w:val="single"/>
          <w:lang w:val="en-US"/>
        </w:rPr>
        <w:t>II</w:t>
      </w:r>
      <w:r w:rsidRPr="00E71E2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Информация о </w:t>
      </w:r>
      <w:r w:rsidR="006B2516">
        <w:rPr>
          <w:b/>
          <w:sz w:val="28"/>
          <w:szCs w:val="28"/>
          <w:u w:val="single"/>
        </w:rPr>
        <w:t>количестве установленных</w:t>
      </w:r>
      <w:r w:rsidR="0054733B">
        <w:rPr>
          <w:b/>
          <w:sz w:val="28"/>
          <w:szCs w:val="28"/>
          <w:u w:val="single"/>
        </w:rPr>
        <w:t xml:space="preserve"> </w:t>
      </w:r>
      <w:r w:rsidRPr="00564780">
        <w:rPr>
          <w:b/>
          <w:sz w:val="28"/>
          <w:szCs w:val="28"/>
          <w:u w:val="single"/>
        </w:rPr>
        <w:t xml:space="preserve">комиссиями по соблюдению требований к служебному поведению и урегулированию конфликта интересов, а также аттестационными комиссиями </w:t>
      </w:r>
      <w:r>
        <w:rPr>
          <w:b/>
          <w:sz w:val="28"/>
          <w:szCs w:val="28"/>
          <w:u w:val="single"/>
        </w:rPr>
        <w:t xml:space="preserve">по результатам рассмотрения </w:t>
      </w:r>
      <w:r w:rsidRPr="006B2516">
        <w:rPr>
          <w:b/>
          <w:sz w:val="28"/>
          <w:szCs w:val="28"/>
          <w:u w:val="single"/>
        </w:rPr>
        <w:t>материалов (обращений)</w:t>
      </w:r>
      <w:r w:rsidRPr="006B2516">
        <w:rPr>
          <w:rStyle w:val="a5"/>
          <w:u w:val="single"/>
        </w:rPr>
        <w:footnoteReference w:id="2"/>
      </w:r>
      <w:r w:rsidR="006B2516" w:rsidRPr="006B2516">
        <w:rPr>
          <w:b/>
          <w:sz w:val="28"/>
          <w:szCs w:val="28"/>
          <w:u w:val="single"/>
        </w:rPr>
        <w:t xml:space="preserve"> наруше</w:t>
      </w:r>
      <w:r w:rsidR="006B2516">
        <w:rPr>
          <w:b/>
          <w:sz w:val="28"/>
          <w:szCs w:val="28"/>
          <w:u w:val="single"/>
        </w:rPr>
        <w:t>ний, касающихся:</w:t>
      </w:r>
    </w:p>
    <w:p w:rsidR="008219B1" w:rsidRPr="003327C0" w:rsidRDefault="008219B1" w:rsidP="003327C0">
      <w:pPr>
        <w:shd w:val="clear" w:color="auto" w:fill="FFFFFF"/>
        <w:spacing w:line="341" w:lineRule="exact"/>
        <w:jc w:val="both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2411"/>
        <w:gridCol w:w="2267"/>
        <w:gridCol w:w="2695"/>
        <w:gridCol w:w="5387"/>
      </w:tblGrid>
      <w:tr w:rsidR="004B01BB" w:rsidRPr="00B274CF" w:rsidTr="00B274CF">
        <w:trPr>
          <w:cantSplit/>
          <w:trHeight w:val="1743"/>
        </w:trPr>
        <w:tc>
          <w:tcPr>
            <w:tcW w:w="824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(1)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достоверности и полноты сведений о доходах, об имуществе и обязательствах имущественного характера являются</w:t>
            </w:r>
          </w:p>
        </w:tc>
        <w:tc>
          <w:tcPr>
            <w:tcW w:w="789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(2)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42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(3)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несоблюдения требований к служебному поведению</w:t>
            </w:r>
          </w:p>
        </w:tc>
        <w:tc>
          <w:tcPr>
            <w:tcW w:w="882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(4)</w:t>
            </w:r>
          </w:p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несоблюдения требований об урегулировании конфликта интересов</w:t>
            </w:r>
          </w:p>
        </w:tc>
        <w:tc>
          <w:tcPr>
            <w:tcW w:w="1763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(5)</w:t>
            </w:r>
          </w:p>
          <w:p w:rsidR="003D6B7B" w:rsidRPr="00B274CF" w:rsidRDefault="00AC46F3" w:rsidP="00AC4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3D6B7B" w:rsidRPr="00B274CF">
              <w:rPr>
                <w:b/>
                <w:sz w:val="22"/>
                <w:szCs w:val="22"/>
              </w:rPr>
              <w:t>остоверности и полноты сведений о расходах, а также о расходах супруги (супруга) и несовершеннолетних детей по приобретению земельного участка, другого объекта недвижимого имущества, транспортного средства, ценных бумаг, акций (долей участи</w:t>
            </w:r>
            <w:r w:rsidR="00147077" w:rsidRPr="00B274CF">
              <w:rPr>
                <w:b/>
                <w:sz w:val="22"/>
                <w:szCs w:val="22"/>
              </w:rPr>
              <w:t>я</w:t>
            </w:r>
            <w:r w:rsidR="003D6B7B" w:rsidRPr="00B274CF">
              <w:rPr>
                <w:b/>
                <w:sz w:val="22"/>
                <w:szCs w:val="22"/>
              </w:rPr>
              <w:t>, паев в уставных складочных капиталах организаций), и об источниках получения средств, за счет которых была совершена сделка</w:t>
            </w:r>
          </w:p>
        </w:tc>
      </w:tr>
      <w:tr w:rsidR="004B01BB" w:rsidRPr="00B274CF" w:rsidTr="00B274CF">
        <w:trPr>
          <w:cantSplit/>
          <w:trHeight w:val="2706"/>
        </w:trPr>
        <w:tc>
          <w:tcPr>
            <w:tcW w:w="824" w:type="pct"/>
            <w:vMerge/>
            <w:textDirection w:val="btLr"/>
            <w:vAlign w:val="center"/>
          </w:tcPr>
          <w:p w:rsidR="003D6B7B" w:rsidRPr="00B274CF" w:rsidRDefault="003D6B7B" w:rsidP="00B274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9" w:type="pct"/>
            <w:vMerge/>
            <w:textDirection w:val="btLr"/>
            <w:vAlign w:val="center"/>
          </w:tcPr>
          <w:p w:rsidR="003D6B7B" w:rsidRPr="00B274CF" w:rsidRDefault="003D6B7B" w:rsidP="00B274CF">
            <w:pPr>
              <w:tabs>
                <w:tab w:val="left" w:pos="3897"/>
              </w:tabs>
              <w:ind w:lef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2" w:type="pct"/>
            <w:vMerge/>
            <w:vAlign w:val="center"/>
          </w:tcPr>
          <w:p w:rsidR="003D6B7B" w:rsidRPr="00B274CF" w:rsidRDefault="003D6B7B" w:rsidP="00B274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2" w:type="pct"/>
            <w:vMerge/>
            <w:textDirection w:val="btLr"/>
          </w:tcPr>
          <w:p w:rsidR="003D6B7B" w:rsidRPr="00B274CF" w:rsidRDefault="003D6B7B" w:rsidP="00B274CF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63" w:type="pct"/>
            <w:vMerge/>
            <w:textDirection w:val="btLr"/>
          </w:tcPr>
          <w:p w:rsidR="003D6B7B" w:rsidRPr="00B274CF" w:rsidRDefault="003D6B7B" w:rsidP="00B274CF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</w:tr>
      <w:tr w:rsidR="004B01BB" w:rsidRPr="00B274CF" w:rsidTr="00B274CF">
        <w:trPr>
          <w:cantSplit/>
          <w:trHeight w:val="1809"/>
        </w:trPr>
        <w:tc>
          <w:tcPr>
            <w:tcW w:w="824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89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42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82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63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219B1" w:rsidRDefault="003D6B7B" w:rsidP="00D2539C">
      <w:pPr>
        <w:shd w:val="clear" w:color="auto" w:fill="FFFFFF"/>
        <w:spacing w:line="341" w:lineRule="exact"/>
        <w:jc w:val="both"/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D2539C" w:rsidRPr="00AC7643" w:rsidRDefault="00B45CBD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 w:rsidR="00D2539C" w:rsidRPr="00D2539C">
        <w:rPr>
          <w:b/>
          <w:sz w:val="28"/>
          <w:szCs w:val="28"/>
          <w:u w:val="single"/>
          <w:lang w:val="en-US"/>
        </w:rPr>
        <w:t>V</w:t>
      </w:r>
      <w:r w:rsidR="009A43B1">
        <w:rPr>
          <w:b/>
          <w:sz w:val="28"/>
          <w:szCs w:val="28"/>
          <w:u w:val="single"/>
        </w:rPr>
        <w:t>.</w:t>
      </w:r>
      <w:r w:rsidR="009A43B1">
        <w:rPr>
          <w:b/>
          <w:sz w:val="28"/>
          <w:szCs w:val="28"/>
          <w:u w:val="single"/>
          <w:lang w:val="en-US"/>
        </w:rPr>
        <w:t> </w:t>
      </w:r>
      <w:r w:rsidR="003D6B7B">
        <w:rPr>
          <w:b/>
          <w:sz w:val="28"/>
          <w:szCs w:val="28"/>
          <w:u w:val="single"/>
        </w:rPr>
        <w:t xml:space="preserve">Информация о количестве </w:t>
      </w:r>
      <w:r w:rsidR="00655F26">
        <w:rPr>
          <w:b/>
          <w:sz w:val="28"/>
          <w:szCs w:val="28"/>
          <w:u w:val="single"/>
        </w:rPr>
        <w:t xml:space="preserve">рассмотренных </w:t>
      </w:r>
      <w:r w:rsidR="003D6B7B" w:rsidRPr="00564780">
        <w:rPr>
          <w:b/>
          <w:sz w:val="28"/>
          <w:szCs w:val="28"/>
          <w:u w:val="single"/>
        </w:rPr>
        <w:t xml:space="preserve">комиссиями по соблюдению требований к служебному поведению и урегулированию конфликта интересов, а также аттестационными комиссиями </w:t>
      </w:r>
      <w:r w:rsidR="00655F26">
        <w:rPr>
          <w:b/>
          <w:sz w:val="28"/>
          <w:szCs w:val="28"/>
          <w:u w:val="single"/>
        </w:rPr>
        <w:t>обращений</w:t>
      </w:r>
      <w:r w:rsidR="003D6B7B" w:rsidRPr="006B2516">
        <w:rPr>
          <w:rStyle w:val="a5"/>
          <w:u w:val="single"/>
        </w:rPr>
        <w:footnoteReference w:id="3"/>
      </w:r>
      <w:r w:rsidR="00655F26">
        <w:rPr>
          <w:b/>
          <w:sz w:val="28"/>
          <w:szCs w:val="28"/>
          <w:u w:val="single"/>
        </w:rPr>
        <w:t xml:space="preserve"> о даче согласия на замещени</w:t>
      </w:r>
      <w:r w:rsidR="009A43B1">
        <w:rPr>
          <w:b/>
          <w:sz w:val="28"/>
          <w:szCs w:val="28"/>
          <w:u w:val="single"/>
        </w:rPr>
        <w:t>е</w:t>
      </w:r>
      <w:r w:rsidR="00655F26">
        <w:rPr>
          <w:b/>
          <w:sz w:val="28"/>
          <w:szCs w:val="28"/>
          <w:u w:val="single"/>
        </w:rPr>
        <w:t xml:space="preserve"> должности в коммерческой организации либо на выполнение работы на условиях гражданско-правового договора</w:t>
      </w:r>
      <w:r w:rsidR="00D2539C" w:rsidRPr="00D2539C">
        <w:rPr>
          <w:b/>
          <w:sz w:val="28"/>
          <w:szCs w:val="28"/>
          <w:u w:val="single"/>
        </w:rPr>
        <w:t>:</w:t>
      </w:r>
      <w:r w:rsidR="00AC7643" w:rsidRPr="00AC7643">
        <w:rPr>
          <w:b/>
          <w:sz w:val="28"/>
          <w:szCs w:val="28"/>
        </w:rPr>
        <w:t xml:space="preserve">   _</w:t>
      </w:r>
      <w:r w:rsidR="00F17F13">
        <w:rPr>
          <w:b/>
          <w:sz w:val="28"/>
          <w:szCs w:val="28"/>
          <w:u w:val="single"/>
        </w:rPr>
        <w:t>0</w:t>
      </w:r>
      <w:r w:rsidR="00AC7643" w:rsidRPr="00AC7643">
        <w:rPr>
          <w:b/>
          <w:sz w:val="28"/>
          <w:szCs w:val="28"/>
        </w:rPr>
        <w:t>_</w:t>
      </w:r>
    </w:p>
    <w:p w:rsidR="005451BD" w:rsidRDefault="005451BD" w:rsidP="00D2539C">
      <w:pPr>
        <w:shd w:val="clear" w:color="auto" w:fill="FFFFFF"/>
        <w:spacing w:line="250" w:lineRule="exact"/>
        <w:ind w:firstLine="720"/>
        <w:rPr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1"/>
        <w:gridCol w:w="4249"/>
        <w:gridCol w:w="5103"/>
      </w:tblGrid>
      <w:tr w:rsidR="00B45CBD" w:rsidRPr="00B274CF" w:rsidTr="00B274CF">
        <w:trPr>
          <w:cantSplit/>
          <w:trHeight w:val="971"/>
        </w:trPr>
        <w:tc>
          <w:tcPr>
            <w:tcW w:w="1910" w:type="pct"/>
            <w:vMerge w:val="restart"/>
            <w:vAlign w:val="center"/>
          </w:tcPr>
          <w:p w:rsidR="00B45CBD" w:rsidRPr="00B274CF" w:rsidRDefault="00B45CBD" w:rsidP="006C202D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Количество обращений о даче согласия на замещени</w:t>
            </w:r>
            <w:r w:rsidR="006C202D">
              <w:rPr>
                <w:b/>
                <w:sz w:val="22"/>
                <w:szCs w:val="22"/>
              </w:rPr>
              <w:t>е</w:t>
            </w:r>
            <w:r w:rsidRPr="00B274CF">
              <w:rPr>
                <w:b/>
                <w:sz w:val="22"/>
                <w:szCs w:val="22"/>
              </w:rPr>
              <w:t xml:space="preserve"> должности в 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3090" w:type="pct"/>
            <w:gridSpan w:val="2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из них:</w:t>
            </w:r>
          </w:p>
        </w:tc>
      </w:tr>
      <w:tr w:rsidR="00B45CBD" w:rsidRPr="00B274CF" w:rsidTr="00B274CF">
        <w:trPr>
          <w:cantSplit/>
          <w:trHeight w:val="971"/>
        </w:trPr>
        <w:tc>
          <w:tcPr>
            <w:tcW w:w="1910" w:type="pct"/>
            <w:vMerge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разрешено</w:t>
            </w:r>
          </w:p>
        </w:tc>
        <w:tc>
          <w:tcPr>
            <w:tcW w:w="1686" w:type="pct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отказано</w:t>
            </w:r>
          </w:p>
        </w:tc>
      </w:tr>
      <w:tr w:rsidR="00B45CBD" w:rsidRPr="00B274CF" w:rsidTr="009A43B1">
        <w:trPr>
          <w:cantSplit/>
          <w:trHeight w:val="3449"/>
        </w:trPr>
        <w:tc>
          <w:tcPr>
            <w:tcW w:w="1910" w:type="pct"/>
            <w:vAlign w:val="center"/>
          </w:tcPr>
          <w:p w:rsidR="00B45CBD" w:rsidRPr="006C202D" w:rsidRDefault="00B904A6" w:rsidP="00B274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04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686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3D6B7B" w:rsidRDefault="003D6B7B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C809AF" w:rsidRDefault="00C809AF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274CF" w:rsidRDefault="00B274CF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AC7643" w:rsidRDefault="00D2539C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 w:rsidRPr="00AC7643">
        <w:rPr>
          <w:b/>
          <w:sz w:val="28"/>
          <w:szCs w:val="28"/>
          <w:u w:val="single"/>
          <w:lang w:val="en-US"/>
        </w:rPr>
        <w:lastRenderedPageBreak/>
        <w:t>V</w:t>
      </w:r>
      <w:r w:rsidRPr="00AC7643">
        <w:rPr>
          <w:b/>
          <w:sz w:val="28"/>
          <w:szCs w:val="28"/>
          <w:u w:val="single"/>
        </w:rPr>
        <w:t>.</w:t>
      </w:r>
      <w:r w:rsidR="00B45CBD">
        <w:rPr>
          <w:b/>
          <w:sz w:val="28"/>
          <w:szCs w:val="28"/>
          <w:u w:val="single"/>
        </w:rPr>
        <w:t xml:space="preserve">Информация о количестве </w:t>
      </w:r>
      <w:r w:rsidR="00481373">
        <w:rPr>
          <w:b/>
          <w:sz w:val="28"/>
          <w:szCs w:val="28"/>
          <w:u w:val="single"/>
        </w:rPr>
        <w:t>государственных служащих</w:t>
      </w:r>
      <w:r w:rsidR="007514FA" w:rsidRPr="006B2516">
        <w:rPr>
          <w:rStyle w:val="a5"/>
          <w:u w:val="single"/>
        </w:rPr>
        <w:footnoteReference w:id="4"/>
      </w:r>
      <w:r w:rsidR="00B45CBD">
        <w:rPr>
          <w:b/>
          <w:sz w:val="28"/>
          <w:szCs w:val="28"/>
          <w:u w:val="single"/>
        </w:rPr>
        <w:t xml:space="preserve">, привлеченных </w:t>
      </w:r>
      <w:r w:rsidR="007514FA">
        <w:rPr>
          <w:b/>
          <w:sz w:val="28"/>
          <w:szCs w:val="28"/>
          <w:u w:val="single"/>
        </w:rPr>
        <w:t xml:space="preserve">к дисциплинарной ответственности, по результатам заседания </w:t>
      </w:r>
      <w:r w:rsidR="00B45CBD"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аттестационными комиссиями</w:t>
      </w:r>
      <w:r w:rsidR="00A82333">
        <w:rPr>
          <w:b/>
          <w:sz w:val="28"/>
          <w:szCs w:val="28"/>
          <w:u w:val="single"/>
        </w:rPr>
        <w:t xml:space="preserve"> за нарушение требований</w:t>
      </w:r>
      <w:r w:rsidR="00B45CBD" w:rsidRPr="00D2539C">
        <w:rPr>
          <w:b/>
          <w:sz w:val="28"/>
          <w:szCs w:val="28"/>
          <w:u w:val="single"/>
        </w:rPr>
        <w:t>:</w:t>
      </w:r>
    </w:p>
    <w:p w:rsidR="00B45CBD" w:rsidRPr="00AC7643" w:rsidRDefault="00B45CBD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3055"/>
        <w:gridCol w:w="1794"/>
        <w:gridCol w:w="2976"/>
        <w:gridCol w:w="4397"/>
      </w:tblGrid>
      <w:tr w:rsidR="004B01BB" w:rsidRPr="00B274CF" w:rsidTr="00B274CF">
        <w:trPr>
          <w:cantSplit/>
          <w:trHeight w:val="2706"/>
        </w:trPr>
        <w:tc>
          <w:tcPr>
            <w:tcW w:w="1000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(1)</w:t>
            </w:r>
          </w:p>
          <w:p w:rsidR="00B45CBD" w:rsidRPr="00B274CF" w:rsidRDefault="00A8233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000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(2)</w:t>
            </w:r>
          </w:p>
          <w:p w:rsidR="00B45CBD" w:rsidRPr="00B274CF" w:rsidRDefault="00A8233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587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(3)</w:t>
            </w:r>
          </w:p>
          <w:p w:rsidR="00B45CBD" w:rsidRPr="00B274CF" w:rsidRDefault="00FD524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К служебному поведению</w:t>
            </w:r>
          </w:p>
        </w:tc>
        <w:tc>
          <w:tcPr>
            <w:tcW w:w="974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(4)</w:t>
            </w:r>
          </w:p>
          <w:p w:rsidR="00B45CBD" w:rsidRPr="00B274CF" w:rsidRDefault="00FD524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 урегулировании конфликта интересов</w:t>
            </w:r>
          </w:p>
        </w:tc>
        <w:tc>
          <w:tcPr>
            <w:tcW w:w="1439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(5)</w:t>
            </w:r>
          </w:p>
          <w:p w:rsidR="00B45CBD" w:rsidRPr="00B274CF" w:rsidRDefault="00FD524D" w:rsidP="00AC46F3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 достоверности и полноте сведений о расходах, а также о расходах супруги (супруга) и несовершеннолетних детей по приобретению земельного участка, другого объекта недвижимого имущества, транспортного средства, ценных бумаг, акций (долей участи</w:t>
            </w:r>
            <w:r w:rsidR="00AC46F3">
              <w:rPr>
                <w:b/>
                <w:sz w:val="22"/>
                <w:szCs w:val="22"/>
              </w:rPr>
              <w:t>я</w:t>
            </w:r>
            <w:r w:rsidRPr="00B274CF">
              <w:rPr>
                <w:b/>
                <w:sz w:val="22"/>
                <w:szCs w:val="22"/>
              </w:rPr>
              <w:t>, паев в уставных складочных капиталах организаций), и об источниках получения средств, за счет которых была совершена сделка</w:t>
            </w:r>
          </w:p>
        </w:tc>
      </w:tr>
      <w:tr w:rsidR="004B01BB" w:rsidRPr="00B274CF" w:rsidTr="00B274CF">
        <w:trPr>
          <w:cantSplit/>
          <w:trHeight w:val="1809"/>
        </w:trPr>
        <w:tc>
          <w:tcPr>
            <w:tcW w:w="1000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00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587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74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39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D2539C" w:rsidRPr="00AC7643" w:rsidRDefault="00D2539C" w:rsidP="00B65DEE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</w:p>
    <w:p w:rsidR="00387CA7" w:rsidRPr="00AC7643" w:rsidRDefault="00D2539C" w:rsidP="00B65DEE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 w:rsidRPr="00AC7643">
        <w:rPr>
          <w:b/>
          <w:sz w:val="28"/>
          <w:szCs w:val="28"/>
          <w:u w:val="single"/>
          <w:lang w:val="en-US"/>
        </w:rPr>
        <w:t>VI</w:t>
      </w:r>
      <w:r w:rsidRPr="00AC7643">
        <w:rPr>
          <w:b/>
          <w:sz w:val="28"/>
          <w:szCs w:val="28"/>
          <w:u w:val="single"/>
        </w:rPr>
        <w:t>.</w:t>
      </w:r>
      <w:r w:rsidR="00B65DEE" w:rsidRPr="00AC7643">
        <w:rPr>
          <w:b/>
          <w:sz w:val="28"/>
          <w:szCs w:val="28"/>
          <w:u w:val="single"/>
        </w:rPr>
        <w:t xml:space="preserve"> Количество материалов, направленных </w:t>
      </w:r>
      <w:r w:rsidR="00FD524D"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аттестационными комиссиями</w:t>
      </w:r>
      <w:r w:rsidR="0022720A">
        <w:rPr>
          <w:b/>
          <w:sz w:val="28"/>
          <w:szCs w:val="28"/>
          <w:u w:val="single"/>
        </w:rPr>
        <w:t xml:space="preserve"> </w:t>
      </w:r>
      <w:r w:rsidR="00B65DEE" w:rsidRPr="00AC7643">
        <w:rPr>
          <w:b/>
          <w:sz w:val="28"/>
          <w:szCs w:val="28"/>
          <w:u w:val="single"/>
        </w:rPr>
        <w:t>в правоохранительные органы:</w:t>
      </w:r>
      <w:r w:rsidR="00387CA7" w:rsidRPr="00AC7643">
        <w:rPr>
          <w:b/>
          <w:sz w:val="28"/>
          <w:szCs w:val="28"/>
        </w:rPr>
        <w:t>_</w:t>
      </w:r>
      <w:r w:rsidR="00F17F13">
        <w:rPr>
          <w:b/>
          <w:sz w:val="28"/>
          <w:szCs w:val="28"/>
          <w:u w:val="single"/>
        </w:rPr>
        <w:t>0</w:t>
      </w:r>
      <w:r w:rsidR="00F60BC9" w:rsidRPr="00AC7643">
        <w:rPr>
          <w:b/>
          <w:sz w:val="28"/>
          <w:szCs w:val="28"/>
        </w:rPr>
        <w:t>_</w:t>
      </w:r>
    </w:p>
    <w:p w:rsidR="00D2539C" w:rsidRPr="006C00AD" w:rsidRDefault="00D2539C" w:rsidP="00874139">
      <w:pPr>
        <w:jc w:val="both"/>
        <w:rPr>
          <w:b/>
          <w:sz w:val="28"/>
          <w:szCs w:val="28"/>
        </w:rPr>
      </w:pPr>
    </w:p>
    <w:p w:rsidR="00AC7643" w:rsidRPr="006C00AD" w:rsidRDefault="00AC7643" w:rsidP="00874139">
      <w:pPr>
        <w:jc w:val="both"/>
        <w:rPr>
          <w:b/>
          <w:sz w:val="28"/>
          <w:szCs w:val="28"/>
        </w:rPr>
      </w:pPr>
    </w:p>
    <w:p w:rsidR="00874139" w:rsidRDefault="00A2577F" w:rsidP="0087413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  <w:t xml:space="preserve">      __________________ (  </w:t>
      </w:r>
      <w:r w:rsidR="006C202D">
        <w:rPr>
          <w:sz w:val="28"/>
          <w:szCs w:val="28"/>
        </w:rPr>
        <w:t>Г.В. Салов</w:t>
      </w:r>
      <w:r w:rsidR="00AC7643">
        <w:rPr>
          <w:sz w:val="28"/>
          <w:szCs w:val="28"/>
        </w:rPr>
        <w:t xml:space="preserve">  ) </w:t>
      </w:r>
    </w:p>
    <w:p w:rsidR="00AC7643" w:rsidRPr="00AC7643" w:rsidRDefault="00AC7643" w:rsidP="0087413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7643">
        <w:t>подпись</w:t>
      </w:r>
      <w:r w:rsidRPr="00AC7643">
        <w:tab/>
      </w:r>
      <w:r w:rsidR="00D43D12">
        <w:rPr>
          <w:sz w:val="28"/>
          <w:szCs w:val="28"/>
        </w:rPr>
        <w:tab/>
      </w:r>
      <w:r w:rsidRPr="00AC7643">
        <w:t>р</w:t>
      </w:r>
      <w:r>
        <w:t>асшифровка подписи</w:t>
      </w:r>
    </w:p>
    <w:sectPr w:rsidR="00AC7643" w:rsidRPr="00AC7643" w:rsidSect="00C809AF">
      <w:headerReference w:type="default" r:id="rId7"/>
      <w:type w:val="continuous"/>
      <w:pgSz w:w="16834" w:h="11909" w:orient="landscape"/>
      <w:pgMar w:top="851" w:right="851" w:bottom="709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AD" w:rsidRDefault="00BF23AD" w:rsidP="00731FBD">
      <w:r>
        <w:separator/>
      </w:r>
    </w:p>
  </w:endnote>
  <w:endnote w:type="continuationSeparator" w:id="1">
    <w:p w:rsidR="00BF23AD" w:rsidRDefault="00BF23AD" w:rsidP="0073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AD" w:rsidRDefault="00BF23AD" w:rsidP="00731FBD">
      <w:r>
        <w:separator/>
      </w:r>
    </w:p>
  </w:footnote>
  <w:footnote w:type="continuationSeparator" w:id="1">
    <w:p w:rsidR="00BF23AD" w:rsidRDefault="00BF23AD" w:rsidP="00731FBD">
      <w:r>
        <w:continuationSeparator/>
      </w:r>
    </w:p>
  </w:footnote>
  <w:footnote w:id="2">
    <w:p w:rsidR="004B01BB" w:rsidRDefault="004B01BB" w:rsidP="00F60BC9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 xml:space="preserve">государственной службы / </w:t>
      </w:r>
      <w:r>
        <w:rPr>
          <w:spacing w:val="-1"/>
        </w:rPr>
        <w:t xml:space="preserve">сведения в отношении </w:t>
      </w:r>
      <w:r>
        <w:t>работников организаций, созданных для выполнения задач поставленных перед соответствующим федеральным государственным органом.</w:t>
      </w:r>
    </w:p>
    <w:p w:rsidR="004B01BB" w:rsidRDefault="004B01BB" w:rsidP="00F60BC9">
      <w:pPr>
        <w:pStyle w:val="a3"/>
        <w:jc w:val="both"/>
      </w:pPr>
    </w:p>
  </w:footnote>
  <w:footnote w:id="3">
    <w:p w:rsidR="004B01BB" w:rsidRDefault="004B01BB" w:rsidP="003D6B7B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>государств</w:t>
      </w:r>
      <w:r w:rsidR="009A43B1">
        <w:t>енной службы.</w:t>
      </w:r>
    </w:p>
    <w:p w:rsidR="004B01BB" w:rsidRDefault="004B01BB" w:rsidP="003D6B7B">
      <w:pPr>
        <w:pStyle w:val="a3"/>
        <w:jc w:val="both"/>
      </w:pPr>
    </w:p>
  </w:footnote>
  <w:footnote w:id="4">
    <w:p w:rsidR="004B01BB" w:rsidRDefault="004B01BB" w:rsidP="007514FA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 xml:space="preserve">государственной службы / </w:t>
      </w:r>
      <w:r>
        <w:rPr>
          <w:spacing w:val="-1"/>
        </w:rPr>
        <w:t xml:space="preserve">сведения в отношении </w:t>
      </w:r>
      <w:r>
        <w:t>работников организаций, созданных для выполнения задач поставленных перед соответствующим федеральным государственным органом.</w:t>
      </w:r>
    </w:p>
    <w:p w:rsidR="004B01BB" w:rsidRDefault="004B01BB" w:rsidP="007514FA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BB" w:rsidRDefault="00502B54">
    <w:pPr>
      <w:pStyle w:val="aa"/>
      <w:jc w:val="center"/>
    </w:pPr>
    <w:r>
      <w:fldChar w:fldCharType="begin"/>
    </w:r>
    <w:r w:rsidR="004B01BB">
      <w:instrText xml:space="preserve"> PAGE   \* MERGEFORMAT </w:instrText>
    </w:r>
    <w:r>
      <w:fldChar w:fldCharType="separate"/>
    </w:r>
    <w:r w:rsidR="00AA2D60">
      <w:rPr>
        <w:noProof/>
      </w:rPr>
      <w:t>5</w:t>
    </w:r>
    <w:r>
      <w:fldChar w:fldCharType="end"/>
    </w:r>
  </w:p>
  <w:p w:rsidR="004B01BB" w:rsidRDefault="004B01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B3C"/>
    <w:multiLevelType w:val="hybridMultilevel"/>
    <w:tmpl w:val="2AEA9E36"/>
    <w:lvl w:ilvl="0" w:tplc="140C5472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">
    <w:nsid w:val="16FF7415"/>
    <w:multiLevelType w:val="hybridMultilevel"/>
    <w:tmpl w:val="03180950"/>
    <w:lvl w:ilvl="0" w:tplc="16E83F5C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30E0371C"/>
    <w:multiLevelType w:val="hybridMultilevel"/>
    <w:tmpl w:val="C44404E8"/>
    <w:lvl w:ilvl="0" w:tplc="E112F27A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63021EA2"/>
    <w:multiLevelType w:val="hybridMultilevel"/>
    <w:tmpl w:val="B0203016"/>
    <w:lvl w:ilvl="0" w:tplc="FDB815D4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4E1"/>
    <w:rsid w:val="00007FED"/>
    <w:rsid w:val="00013B5F"/>
    <w:rsid w:val="00027B7B"/>
    <w:rsid w:val="0006701E"/>
    <w:rsid w:val="0007581E"/>
    <w:rsid w:val="00081341"/>
    <w:rsid w:val="000A3197"/>
    <w:rsid w:val="000B546A"/>
    <w:rsid w:val="000D1975"/>
    <w:rsid w:val="000D6CE0"/>
    <w:rsid w:val="000E1CF0"/>
    <w:rsid w:val="000F10F5"/>
    <w:rsid w:val="001017FD"/>
    <w:rsid w:val="001064F5"/>
    <w:rsid w:val="0012252B"/>
    <w:rsid w:val="001327A8"/>
    <w:rsid w:val="00147077"/>
    <w:rsid w:val="00172245"/>
    <w:rsid w:val="00177198"/>
    <w:rsid w:val="00187362"/>
    <w:rsid w:val="0019459F"/>
    <w:rsid w:val="001D51B8"/>
    <w:rsid w:val="001E14C3"/>
    <w:rsid w:val="001E4B18"/>
    <w:rsid w:val="00224C14"/>
    <w:rsid w:val="0022720A"/>
    <w:rsid w:val="00256878"/>
    <w:rsid w:val="00273CAE"/>
    <w:rsid w:val="00296226"/>
    <w:rsid w:val="002D3582"/>
    <w:rsid w:val="002D50BC"/>
    <w:rsid w:val="00323AB5"/>
    <w:rsid w:val="003309AA"/>
    <w:rsid w:val="003327C0"/>
    <w:rsid w:val="0034240E"/>
    <w:rsid w:val="00387CA7"/>
    <w:rsid w:val="003B0076"/>
    <w:rsid w:val="003B1696"/>
    <w:rsid w:val="003D6B7B"/>
    <w:rsid w:val="003E2C8B"/>
    <w:rsid w:val="003E6DEB"/>
    <w:rsid w:val="003F690C"/>
    <w:rsid w:val="00400DE7"/>
    <w:rsid w:val="004021CE"/>
    <w:rsid w:val="004236EE"/>
    <w:rsid w:val="00425E6D"/>
    <w:rsid w:val="00452291"/>
    <w:rsid w:val="00470CD5"/>
    <w:rsid w:val="00474272"/>
    <w:rsid w:val="00481373"/>
    <w:rsid w:val="004A3C2E"/>
    <w:rsid w:val="004A484D"/>
    <w:rsid w:val="004B01BB"/>
    <w:rsid w:val="004B2239"/>
    <w:rsid w:val="004E54E1"/>
    <w:rsid w:val="00500078"/>
    <w:rsid w:val="00502B54"/>
    <w:rsid w:val="00530CFF"/>
    <w:rsid w:val="00544015"/>
    <w:rsid w:val="005451BD"/>
    <w:rsid w:val="0054733B"/>
    <w:rsid w:val="005537D6"/>
    <w:rsid w:val="00564780"/>
    <w:rsid w:val="00587A7C"/>
    <w:rsid w:val="005A1262"/>
    <w:rsid w:val="005D7C12"/>
    <w:rsid w:val="005E150C"/>
    <w:rsid w:val="00607E85"/>
    <w:rsid w:val="00612149"/>
    <w:rsid w:val="00626A71"/>
    <w:rsid w:val="00655F26"/>
    <w:rsid w:val="00691FD1"/>
    <w:rsid w:val="006B2516"/>
    <w:rsid w:val="006B39FC"/>
    <w:rsid w:val="006B3CE3"/>
    <w:rsid w:val="006B7E04"/>
    <w:rsid w:val="006C00AD"/>
    <w:rsid w:val="006C202D"/>
    <w:rsid w:val="006E0465"/>
    <w:rsid w:val="006E1C8D"/>
    <w:rsid w:val="006F1576"/>
    <w:rsid w:val="006F48AB"/>
    <w:rsid w:val="00720B24"/>
    <w:rsid w:val="00731FBD"/>
    <w:rsid w:val="00740B21"/>
    <w:rsid w:val="00740DD8"/>
    <w:rsid w:val="007514FA"/>
    <w:rsid w:val="007845A4"/>
    <w:rsid w:val="007B1C5B"/>
    <w:rsid w:val="007F0A64"/>
    <w:rsid w:val="007F4C46"/>
    <w:rsid w:val="00810B25"/>
    <w:rsid w:val="008219B1"/>
    <w:rsid w:val="00832B81"/>
    <w:rsid w:val="00874139"/>
    <w:rsid w:val="00897FD1"/>
    <w:rsid w:val="008A4D03"/>
    <w:rsid w:val="008C0A8B"/>
    <w:rsid w:val="008D1840"/>
    <w:rsid w:val="008D6169"/>
    <w:rsid w:val="008E61E7"/>
    <w:rsid w:val="008F6DD1"/>
    <w:rsid w:val="00935D7F"/>
    <w:rsid w:val="0095377B"/>
    <w:rsid w:val="00954FCD"/>
    <w:rsid w:val="0097161D"/>
    <w:rsid w:val="009777FD"/>
    <w:rsid w:val="009A43B1"/>
    <w:rsid w:val="009A74D3"/>
    <w:rsid w:val="009D0360"/>
    <w:rsid w:val="009E08AA"/>
    <w:rsid w:val="009E38FE"/>
    <w:rsid w:val="00A06DF1"/>
    <w:rsid w:val="00A10C56"/>
    <w:rsid w:val="00A13904"/>
    <w:rsid w:val="00A163A8"/>
    <w:rsid w:val="00A20BDB"/>
    <w:rsid w:val="00A2577F"/>
    <w:rsid w:val="00A41F29"/>
    <w:rsid w:val="00A52716"/>
    <w:rsid w:val="00A66874"/>
    <w:rsid w:val="00A70326"/>
    <w:rsid w:val="00A72BFC"/>
    <w:rsid w:val="00A754FC"/>
    <w:rsid w:val="00A82333"/>
    <w:rsid w:val="00A870E7"/>
    <w:rsid w:val="00AA2D60"/>
    <w:rsid w:val="00AC0FB2"/>
    <w:rsid w:val="00AC46F3"/>
    <w:rsid w:val="00AC7643"/>
    <w:rsid w:val="00AF0ECC"/>
    <w:rsid w:val="00AF205E"/>
    <w:rsid w:val="00AF57B0"/>
    <w:rsid w:val="00AF7043"/>
    <w:rsid w:val="00B10554"/>
    <w:rsid w:val="00B14AC2"/>
    <w:rsid w:val="00B24668"/>
    <w:rsid w:val="00B249A5"/>
    <w:rsid w:val="00B274CF"/>
    <w:rsid w:val="00B45CBD"/>
    <w:rsid w:val="00B557C4"/>
    <w:rsid w:val="00B56FC7"/>
    <w:rsid w:val="00B65DEE"/>
    <w:rsid w:val="00B904A6"/>
    <w:rsid w:val="00BA143C"/>
    <w:rsid w:val="00BA5864"/>
    <w:rsid w:val="00BF23AD"/>
    <w:rsid w:val="00C4441F"/>
    <w:rsid w:val="00C453C8"/>
    <w:rsid w:val="00C606BA"/>
    <w:rsid w:val="00C62AC1"/>
    <w:rsid w:val="00C809AF"/>
    <w:rsid w:val="00C94E5E"/>
    <w:rsid w:val="00CA697F"/>
    <w:rsid w:val="00CB1E60"/>
    <w:rsid w:val="00CB1EFC"/>
    <w:rsid w:val="00CD21F2"/>
    <w:rsid w:val="00CE3112"/>
    <w:rsid w:val="00CE7026"/>
    <w:rsid w:val="00CF380C"/>
    <w:rsid w:val="00D2539C"/>
    <w:rsid w:val="00D27FAF"/>
    <w:rsid w:val="00D32B1B"/>
    <w:rsid w:val="00D43D12"/>
    <w:rsid w:val="00D858D9"/>
    <w:rsid w:val="00DA0B94"/>
    <w:rsid w:val="00DA3242"/>
    <w:rsid w:val="00DE1F30"/>
    <w:rsid w:val="00E71E2D"/>
    <w:rsid w:val="00E935A0"/>
    <w:rsid w:val="00EA00E1"/>
    <w:rsid w:val="00EC185C"/>
    <w:rsid w:val="00F17F13"/>
    <w:rsid w:val="00F26F38"/>
    <w:rsid w:val="00F46485"/>
    <w:rsid w:val="00F55C01"/>
    <w:rsid w:val="00F60BC9"/>
    <w:rsid w:val="00F651CC"/>
    <w:rsid w:val="00F9674C"/>
    <w:rsid w:val="00FC3554"/>
    <w:rsid w:val="00FD524D"/>
    <w:rsid w:val="00FE0E85"/>
    <w:rsid w:val="00FE4F9F"/>
    <w:rsid w:val="00FE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1FBD"/>
  </w:style>
  <w:style w:type="character" w:customStyle="1" w:styleId="a4">
    <w:name w:val="Текст сноски Знак"/>
    <w:basedOn w:val="a0"/>
    <w:link w:val="a3"/>
    <w:uiPriority w:val="99"/>
    <w:semiHidden/>
    <w:rsid w:val="00731FBD"/>
  </w:style>
  <w:style w:type="character" w:styleId="a5">
    <w:name w:val="footnote reference"/>
    <w:uiPriority w:val="99"/>
    <w:semiHidden/>
    <w:unhideWhenUsed/>
    <w:rsid w:val="00731F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74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4139"/>
    <w:rPr>
      <w:rFonts w:ascii="Tahoma" w:hAnsi="Tahoma" w:cs="Tahoma"/>
      <w:sz w:val="16"/>
      <w:szCs w:val="16"/>
    </w:rPr>
  </w:style>
  <w:style w:type="character" w:styleId="a8">
    <w:name w:val="endnote reference"/>
    <w:semiHidden/>
    <w:rsid w:val="00954FCD"/>
    <w:rPr>
      <w:vertAlign w:val="superscript"/>
    </w:rPr>
  </w:style>
  <w:style w:type="table" w:styleId="a9">
    <w:name w:val="Table Grid"/>
    <w:basedOn w:val="a1"/>
    <w:rsid w:val="003327C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7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74CF"/>
  </w:style>
  <w:style w:type="paragraph" w:styleId="ac">
    <w:name w:val="footer"/>
    <w:basedOn w:val="a"/>
    <w:link w:val="ad"/>
    <w:uiPriority w:val="99"/>
    <w:semiHidden/>
    <w:unhideWhenUsed/>
    <w:rsid w:val="00B274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</vt:lpstr>
    </vt:vector>
  </TitlesOfParts>
  <Company>Мой доМ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</dc:title>
  <dc:creator>Бакуева Елена Ивановна</dc:creator>
  <cp:lastModifiedBy>1</cp:lastModifiedBy>
  <cp:revision>2</cp:revision>
  <cp:lastPrinted>2014-09-30T07:06:00Z</cp:lastPrinted>
  <dcterms:created xsi:type="dcterms:W3CDTF">2017-07-03T06:52:00Z</dcterms:created>
  <dcterms:modified xsi:type="dcterms:W3CDTF">2017-07-03T06:52:00Z</dcterms:modified>
</cp:coreProperties>
</file>