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051F" w14:textId="6EFA819F" w:rsidR="00A82829" w:rsidRPr="006F4FA6" w:rsidRDefault="006F4FA6" w:rsidP="006E5580">
      <w:pPr>
        <w:jc w:val="both"/>
        <w:rPr>
          <w:sz w:val="28"/>
          <w:szCs w:val="28"/>
        </w:rPr>
      </w:pPr>
      <w:r w:rsidRPr="006F4FA6">
        <w:rPr>
          <w:sz w:val="28"/>
          <w:szCs w:val="28"/>
        </w:rPr>
        <w:t xml:space="preserve">             В соответствие с Постановлением Правительства РФ от 21.01.2004г. №24 «ОБ утверждении стандартов информации субъектов оптового и розничных рынков электрической энергии» п.21 информация предоставляется потребителю в течение 7</w:t>
      </w:r>
      <w:r w:rsidR="007432B2">
        <w:rPr>
          <w:sz w:val="28"/>
          <w:szCs w:val="28"/>
        </w:rPr>
        <w:t>-12</w:t>
      </w:r>
      <w:r w:rsidRPr="006F4FA6">
        <w:rPr>
          <w:sz w:val="28"/>
          <w:szCs w:val="28"/>
        </w:rPr>
        <w:t xml:space="preserve"> дней со дня поступления соответствующего письменного запро</w:t>
      </w:r>
      <w:r w:rsidR="00A82829">
        <w:rPr>
          <w:sz w:val="28"/>
          <w:szCs w:val="28"/>
        </w:rPr>
        <w:t>са.</w:t>
      </w:r>
      <w:bookmarkStart w:id="0" w:name="_GoBack"/>
      <w:bookmarkEnd w:id="0"/>
    </w:p>
    <w:sectPr w:rsidR="00A82829" w:rsidRPr="006F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A6"/>
    <w:rsid w:val="00376EA6"/>
    <w:rsid w:val="006E5580"/>
    <w:rsid w:val="006F4FA6"/>
    <w:rsid w:val="007432B2"/>
    <w:rsid w:val="00A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94C0"/>
  <w15:chartTrackingRefBased/>
  <w15:docId w15:val="{D3F70C02-F88C-4650-83B7-ED168604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2019-04-29T12:24:00Z</dcterms:created>
  <dcterms:modified xsi:type="dcterms:W3CDTF">2019-04-30T06:22:00Z</dcterms:modified>
</cp:coreProperties>
</file>