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4F19">
      <w:pPr>
        <w:pStyle w:val="1"/>
      </w:pPr>
      <w:hyperlink r:id="rId4" w:history="1">
        <w:r>
          <w:rPr>
            <w:rStyle w:val="a4"/>
          </w:rPr>
          <w:t>Приказ Министерства природных ресурсов РФ от 30 ноября 2007 г. N 317</w:t>
        </w:r>
        <w:r>
          <w:rPr>
            <w:rStyle w:val="a4"/>
          </w:rPr>
          <w:br/>
          <w:t xml:space="preserve">"Об утверждении порядка представления и состава сведений, представляемых Федеральным агентством кадастра объектов </w:t>
        </w:r>
        <w:r>
          <w:rPr>
            <w:rStyle w:val="a4"/>
          </w:rPr>
          <w:t>недвижимости, для внесения в государственный водный реестр"</w:t>
        </w:r>
      </w:hyperlink>
    </w:p>
    <w:p w:rsidR="00000000" w:rsidRDefault="00994F19"/>
    <w:p w:rsidR="00000000" w:rsidRDefault="00994F19">
      <w:r>
        <w:t xml:space="preserve">В соответствии с </w:t>
      </w:r>
      <w:hyperlink r:id="rId5" w:history="1">
        <w:r>
          <w:rPr>
            <w:rStyle w:val="a4"/>
          </w:rPr>
          <w:t>пунктом 13</w:t>
        </w:r>
      </w:hyperlink>
      <w:r>
        <w:t xml:space="preserve"> Положения о ведении государственного водного реестра, утвержденного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года N 253 "О порядке ведения государственного водного реестра" (Собрание законодательства Российской Федерации, 2007, N 19, ст. 2357), приказываю:</w:t>
      </w:r>
    </w:p>
    <w:p w:rsidR="00000000" w:rsidRDefault="00994F19">
      <w:r>
        <w:t>Утвердить:</w:t>
      </w:r>
    </w:p>
    <w:p w:rsidR="00000000" w:rsidRDefault="00994F19">
      <w:r>
        <w:t>Порядок представления Федеральным агентство</w:t>
      </w:r>
      <w:r>
        <w:t>м кадастра объектов недвижимости сведений для внесения в государственный водный реестр (</w:t>
      </w:r>
      <w:hyperlink w:anchor="sub_1000" w:history="1">
        <w:r>
          <w:rPr>
            <w:rStyle w:val="a4"/>
          </w:rPr>
          <w:t>приложение 1</w:t>
        </w:r>
      </w:hyperlink>
      <w:r>
        <w:t>);</w:t>
      </w:r>
    </w:p>
    <w:p w:rsidR="00000000" w:rsidRDefault="00994F19">
      <w:r>
        <w:t>Состав сведений, представляемых Федеральным агентством кадастра объектов недвижимости, для внесения в государственный водный ре</w:t>
      </w:r>
      <w:r>
        <w:t>естр (</w:t>
      </w:r>
      <w:hyperlink w:anchor="sub_2000" w:history="1">
        <w:r>
          <w:rPr>
            <w:rStyle w:val="a4"/>
          </w:rPr>
          <w:t>приложение 2</w:t>
        </w:r>
      </w:hyperlink>
      <w:r>
        <w:t>).</w:t>
      </w:r>
    </w:p>
    <w:p w:rsidR="00000000" w:rsidRDefault="00994F19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4F19">
            <w:pPr>
              <w:pStyle w:val="afff"/>
            </w:pPr>
            <w:r>
              <w:t>Врио Министра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4F19">
            <w:pPr>
              <w:pStyle w:val="aff6"/>
              <w:jc w:val="right"/>
            </w:pPr>
            <w:r>
              <w:t>А. Темкин</w:t>
            </w:r>
          </w:p>
        </w:tc>
      </w:tr>
    </w:tbl>
    <w:p w:rsidR="00000000" w:rsidRDefault="00994F19"/>
    <w:p w:rsidR="00000000" w:rsidRDefault="00994F19">
      <w:pPr>
        <w:pStyle w:val="afff"/>
      </w:pPr>
      <w:r>
        <w:t>Зарегистрировано в Минюсте РФ 29 декабря 2007 г.</w:t>
      </w:r>
    </w:p>
    <w:p w:rsidR="00000000" w:rsidRDefault="00994F19">
      <w:pPr>
        <w:pStyle w:val="afff"/>
      </w:pPr>
      <w:r>
        <w:t>Регистрационный N 10872</w:t>
      </w:r>
    </w:p>
    <w:p w:rsidR="00000000" w:rsidRDefault="00994F19"/>
    <w:p w:rsidR="00000000" w:rsidRDefault="00994F19">
      <w:pPr>
        <w:jc w:val="right"/>
      </w:pPr>
      <w:bookmarkStart w:id="0" w:name="sub_1000"/>
      <w:r>
        <w:rPr>
          <w:rStyle w:val="a3"/>
        </w:rPr>
        <w:t>Приложение 1</w:t>
      </w:r>
    </w:p>
    <w:bookmarkEnd w:id="0"/>
    <w:p w:rsidR="00000000" w:rsidRDefault="00994F19">
      <w:pPr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994F19">
      <w:pPr>
        <w:jc w:val="right"/>
      </w:pPr>
      <w:r>
        <w:rPr>
          <w:rStyle w:val="a3"/>
        </w:rPr>
        <w:t>от 30 ноября 2007 г. N 317</w:t>
      </w:r>
    </w:p>
    <w:p w:rsidR="00000000" w:rsidRDefault="00994F19"/>
    <w:p w:rsidR="00000000" w:rsidRDefault="00994F19">
      <w:pPr>
        <w:pStyle w:val="1"/>
      </w:pPr>
      <w:r>
        <w:t>Порядок</w:t>
      </w:r>
      <w:r>
        <w:br/>
        <w:t>пре</w:t>
      </w:r>
      <w:r>
        <w:t>дставления Федеральным агентством кадастра объектов недвижимости сведений для внесения в государственный водный реестр</w:t>
      </w:r>
    </w:p>
    <w:p w:rsidR="00000000" w:rsidRDefault="00994F19"/>
    <w:p w:rsidR="00000000" w:rsidRDefault="00994F19">
      <w:bookmarkStart w:id="1" w:name="sub_1"/>
      <w:r>
        <w:t>1. Порядок представления Федеральным агентством кадастра объектов недвижимости сведений для внесения в государственный водный реест</w:t>
      </w:r>
      <w:r>
        <w:t xml:space="preserve">р (далее - порядок) разработан в соответствии с </w:t>
      </w:r>
      <w:hyperlink r:id="rId7" w:history="1">
        <w:r>
          <w:rPr>
            <w:rStyle w:val="a4"/>
          </w:rPr>
          <w:t>Положением</w:t>
        </w:r>
      </w:hyperlink>
      <w:r>
        <w:t xml:space="preserve"> о ведении государственного водного реестра, утвержденным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</w:t>
      </w:r>
      <w:r>
        <w:t>07 г. N 253 "О порядке ведения государственного водного реестра"</w:t>
      </w:r>
      <w:hyperlink w:anchor="sub_901" w:history="1">
        <w:r>
          <w:rPr>
            <w:rStyle w:val="a4"/>
          </w:rPr>
          <w:t>*</w:t>
        </w:r>
      </w:hyperlink>
      <w:r>
        <w:t xml:space="preserve"> (далее - Положение) и определяет периодичность, сроки и способ представления Федеральным агентством кадастра объектов недвижимости сведений, установленных </w:t>
      </w:r>
      <w:hyperlink r:id="rId9" w:history="1">
        <w:r>
          <w:rPr>
            <w:rStyle w:val="a4"/>
          </w:rPr>
          <w:t>подпунктом "з" пункта 12</w:t>
        </w:r>
      </w:hyperlink>
      <w:r>
        <w:t xml:space="preserve"> Положения для внесения в государственный водный реестр на безвозмездной основе.</w:t>
      </w:r>
    </w:p>
    <w:p w:rsidR="00000000" w:rsidRDefault="00994F19">
      <w:bookmarkStart w:id="2" w:name="sub_2"/>
      <w:bookmarkEnd w:id="1"/>
      <w:r>
        <w:t>2. Сведения (изменения сведений) для внесения в государственный водный реестр представляются территориальными органами Федерального агентства кадастра объектов недвижимости в территориальные органы Федерального агентства водных ресурсов дважды в год: в сро</w:t>
      </w:r>
      <w:r>
        <w:t>к до 15 марта и 15 сентября по состоянию на 1 января и 1 июля текущего года соответственно.</w:t>
      </w:r>
    </w:p>
    <w:bookmarkEnd w:id="2"/>
    <w:p w:rsidR="00000000" w:rsidRDefault="00994F19">
      <w:r>
        <w:t xml:space="preserve">Представление сведений о гидротехнических сооружениях осуществляется с учетом установленного </w:t>
      </w:r>
      <w:hyperlink r:id="rId10" w:history="1">
        <w:r>
          <w:rPr>
            <w:rStyle w:val="a4"/>
          </w:rPr>
          <w:t>Федеральным законом</w:t>
        </w:r>
      </w:hyperlink>
      <w:r>
        <w:t xml:space="preserve"> от 24 июля</w:t>
      </w:r>
      <w:r>
        <w:t xml:space="preserve"> 2007 г. N 221-ФЗ "О государственном кадастре недвижимости"</w:t>
      </w:r>
      <w:hyperlink w:anchor="sub_902" w:history="1">
        <w:r>
          <w:rPr>
            <w:rStyle w:val="a4"/>
          </w:rPr>
          <w:t>**</w:t>
        </w:r>
      </w:hyperlink>
      <w:r>
        <w:t xml:space="preserve"> переходного периода в отношении государственного кадастрового учета объектов капитального строительства.</w:t>
      </w:r>
    </w:p>
    <w:p w:rsidR="00000000" w:rsidRDefault="00994F19">
      <w:bookmarkStart w:id="3" w:name="sub_3"/>
      <w:r>
        <w:t>3. Сведения для внесения в государственный водный реестр пр</w:t>
      </w:r>
      <w:r>
        <w:t xml:space="preserve">едставляются на электронных носителях в виде файлов с сопроводительным письмом, в котором </w:t>
      </w:r>
      <w:r>
        <w:lastRenderedPageBreak/>
        <w:t>указывается количество представляемых файлов, их имена, размер, даты модификации, а также объем представляемых сведений.</w:t>
      </w:r>
    </w:p>
    <w:p w:rsidR="00000000" w:rsidRDefault="00994F19">
      <w:bookmarkStart w:id="4" w:name="sub_4"/>
      <w:bookmarkEnd w:id="3"/>
      <w:r>
        <w:t>4. Сведения для внесения в государс</w:t>
      </w:r>
      <w:r>
        <w:t>твенный водный реестр представляются в территориальные органы Федерального агентства водных ресурсов непосредственно или направляются заказным почтовым отправлением с описью вложения и уведомлением о вручении.</w:t>
      </w:r>
    </w:p>
    <w:p w:rsidR="00000000" w:rsidRDefault="00994F19">
      <w:bookmarkStart w:id="5" w:name="sub_5"/>
      <w:bookmarkEnd w:id="4"/>
      <w:r>
        <w:t>5. Федеральное агентство кадастра об</w:t>
      </w:r>
      <w:r>
        <w:t>ъектов недвижимости несет ответственность за полноту и достоверность сведений, представленных для внесения в государственный водный реестр</w:t>
      </w:r>
      <w:hyperlink w:anchor="sub_903" w:history="1">
        <w:r>
          <w:rPr>
            <w:rStyle w:val="a4"/>
          </w:rPr>
          <w:t>***</w:t>
        </w:r>
      </w:hyperlink>
      <w:r>
        <w:t>.</w:t>
      </w:r>
    </w:p>
    <w:bookmarkEnd w:id="5"/>
    <w:p w:rsidR="00000000" w:rsidRDefault="00994F19"/>
    <w:p w:rsidR="00000000" w:rsidRDefault="00994F19">
      <w:pPr>
        <w:pStyle w:val="aff7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000000" w:rsidRDefault="00994F19">
      <w:bookmarkStart w:id="6" w:name="sub_901"/>
      <w:r>
        <w:t>* Собрание законодательства Российской Федер</w:t>
      </w:r>
      <w:r>
        <w:t>ации, 2007, N 19, ст. 2357.</w:t>
      </w:r>
    </w:p>
    <w:p w:rsidR="00000000" w:rsidRDefault="00994F19">
      <w:bookmarkStart w:id="7" w:name="sub_902"/>
      <w:bookmarkEnd w:id="6"/>
      <w:r>
        <w:t>** Собрание законодательства Российской Федерации, 2007, N 31, ст. 4017.</w:t>
      </w:r>
    </w:p>
    <w:p w:rsidR="00000000" w:rsidRDefault="00994F19">
      <w:bookmarkStart w:id="8" w:name="sub_903"/>
      <w:bookmarkEnd w:id="7"/>
      <w:r>
        <w:t xml:space="preserve">*** </w:t>
      </w:r>
      <w:hyperlink r:id="rId11" w:history="1">
        <w:r>
          <w:rPr>
            <w:rStyle w:val="a4"/>
          </w:rPr>
          <w:t>Положение</w:t>
        </w:r>
      </w:hyperlink>
      <w:r>
        <w:t xml:space="preserve"> о ведении государственного водного реестра, утвержденное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 N 253 "О порядке ведения государственного водного реестра", п. 26.</w:t>
      </w:r>
    </w:p>
    <w:bookmarkEnd w:id="8"/>
    <w:p w:rsidR="00000000" w:rsidRDefault="00994F19"/>
    <w:p w:rsidR="00000000" w:rsidRDefault="00994F19">
      <w:pPr>
        <w:jc w:val="right"/>
      </w:pPr>
      <w:bookmarkStart w:id="9" w:name="sub_2000"/>
      <w:r>
        <w:rPr>
          <w:rStyle w:val="a3"/>
        </w:rPr>
        <w:t>Приложение 2</w:t>
      </w:r>
    </w:p>
    <w:bookmarkEnd w:id="9"/>
    <w:p w:rsidR="00000000" w:rsidRDefault="00994F19">
      <w:pPr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994F19">
      <w:pPr>
        <w:jc w:val="right"/>
      </w:pPr>
      <w:r>
        <w:rPr>
          <w:rStyle w:val="a3"/>
        </w:rPr>
        <w:t>от 30 ноября 2007 г. N</w:t>
      </w:r>
      <w:r>
        <w:rPr>
          <w:rStyle w:val="a3"/>
        </w:rPr>
        <w:t> 317</w:t>
      </w:r>
    </w:p>
    <w:p w:rsidR="00000000" w:rsidRDefault="00994F19"/>
    <w:p w:rsidR="00000000" w:rsidRDefault="00994F19">
      <w:pPr>
        <w:pStyle w:val="1"/>
      </w:pPr>
      <w:r>
        <w:t>Состав</w:t>
      </w:r>
      <w:r>
        <w:br/>
        <w:t>сведений, представляемых Федеральным агентством кадастра объектов недвижимости, для внесения в государственный водный реестр</w:t>
      </w:r>
    </w:p>
    <w:p w:rsidR="00000000" w:rsidRDefault="00994F19"/>
    <w:p w:rsidR="00000000" w:rsidRDefault="00994F19">
      <w:bookmarkStart w:id="10" w:name="sub_11"/>
      <w:r>
        <w:t>1. Сведения ГЗК или ГКН о кадастровых номерах земельных участков из состава земель водного фонда, в границах ко</w:t>
      </w:r>
      <w:r>
        <w:t>торых расположены водные объекты</w:t>
      </w:r>
      <w:hyperlink w:anchor="sub_904" w:history="1">
        <w:r>
          <w:rPr>
            <w:rStyle w:val="a4"/>
          </w:rPr>
          <w:t>*</w:t>
        </w:r>
      </w:hyperlink>
      <w:r>
        <w:t>:</w:t>
      </w:r>
    </w:p>
    <w:p w:rsidR="00000000" w:rsidRDefault="00994F19">
      <w:bookmarkStart w:id="11" w:name="sub_2011"/>
      <w:bookmarkEnd w:id="10"/>
      <w:r>
        <w:t>1) Кадастровый номер земельного участка из состава земель водного фонда, в границах которого расположен водный объект;</w:t>
      </w:r>
    </w:p>
    <w:p w:rsidR="00000000" w:rsidRDefault="00994F19">
      <w:bookmarkStart w:id="12" w:name="sub_2012"/>
      <w:bookmarkEnd w:id="11"/>
      <w:r>
        <w:t>2) Предыдущий кадастровый номер земельного учас</w:t>
      </w:r>
      <w:r>
        <w:t>тка, в границах которого расположен водный объект;</w:t>
      </w:r>
    </w:p>
    <w:p w:rsidR="00000000" w:rsidRDefault="00994F19">
      <w:bookmarkStart w:id="13" w:name="sub_2013"/>
      <w:bookmarkEnd w:id="12"/>
      <w:r>
        <w:t>3) Описание местоположения земельного участка:</w:t>
      </w:r>
    </w:p>
    <w:bookmarkEnd w:id="13"/>
    <w:p w:rsidR="00000000" w:rsidRDefault="00994F19">
      <w:r>
        <w:t>субъект Российской Федерации; муниципальное образование</w:t>
      </w:r>
      <w:hyperlink w:anchor="sub_905" w:history="1">
        <w:r>
          <w:rPr>
            <w:rStyle w:val="a4"/>
          </w:rPr>
          <w:t>**</w:t>
        </w:r>
      </w:hyperlink>
      <w:r>
        <w:t xml:space="preserve">; населенный пункт; код </w:t>
      </w:r>
      <w:hyperlink r:id="rId13" w:history="1">
        <w:r>
          <w:rPr>
            <w:rStyle w:val="a4"/>
          </w:rPr>
          <w:t>ОКАТО</w:t>
        </w:r>
      </w:hyperlink>
      <w:hyperlink w:anchor="sub_905" w:history="1">
        <w:r>
          <w:rPr>
            <w:rStyle w:val="a4"/>
          </w:rPr>
          <w:t>**</w:t>
        </w:r>
      </w:hyperlink>
      <w:r>
        <w:t>; описание местоположения в свободной текстовой форме.</w:t>
      </w:r>
    </w:p>
    <w:p w:rsidR="00000000" w:rsidRDefault="00994F19">
      <w:bookmarkStart w:id="14" w:name="sub_12"/>
      <w:r>
        <w:t>2. Сведения ГКН о кадастровых номерах земельных участков, занятых гидротехническими</w:t>
      </w:r>
      <w:hyperlink w:anchor="sub_906" w:history="1">
        <w:r>
          <w:rPr>
            <w:rStyle w:val="a4"/>
          </w:rPr>
          <w:t>***</w:t>
        </w:r>
      </w:hyperlink>
      <w:r>
        <w:t xml:space="preserve"> и иными сооружениями, расположенными на водных</w:t>
      </w:r>
      <w:r>
        <w:t xml:space="preserve"> объектах:</w:t>
      </w:r>
    </w:p>
    <w:p w:rsidR="00000000" w:rsidRDefault="00994F19">
      <w:bookmarkStart w:id="15" w:name="sub_2014"/>
      <w:bookmarkEnd w:id="14"/>
      <w:r>
        <w:t>1) Кадастровый номер сооружения в государственном кадастре недвижимости</w:t>
      </w:r>
      <w:hyperlink w:anchor="sub_905" w:history="1">
        <w:r>
          <w:rPr>
            <w:rStyle w:val="a4"/>
          </w:rPr>
          <w:t>**</w:t>
        </w:r>
      </w:hyperlink>
      <w:r>
        <w:t xml:space="preserve"> и дата его присвоения;</w:t>
      </w:r>
    </w:p>
    <w:p w:rsidR="00000000" w:rsidRDefault="00994F19">
      <w:bookmarkStart w:id="16" w:name="sub_2015"/>
      <w:bookmarkEnd w:id="15"/>
      <w:r>
        <w:t>2) Кадастровый номер земельного участка, занятого сооружением;</w:t>
      </w:r>
    </w:p>
    <w:p w:rsidR="00000000" w:rsidRDefault="00994F19">
      <w:bookmarkStart w:id="17" w:name="sub_2016"/>
      <w:bookmarkEnd w:id="16"/>
      <w:r>
        <w:t xml:space="preserve">3) Предыдущий </w:t>
      </w:r>
      <w:r>
        <w:t>кадастровый номер земельного участка, занятого сооружением:</w:t>
      </w:r>
    </w:p>
    <w:p w:rsidR="00000000" w:rsidRDefault="00994F19">
      <w:bookmarkStart w:id="18" w:name="sub_2017"/>
      <w:bookmarkEnd w:id="17"/>
      <w:r>
        <w:t>4) Описание местоположения земельного участка:</w:t>
      </w:r>
    </w:p>
    <w:bookmarkEnd w:id="18"/>
    <w:p w:rsidR="00000000" w:rsidRDefault="00994F19">
      <w:r>
        <w:t>субъект Российской Федерации; муниципальное образование</w:t>
      </w:r>
      <w:hyperlink w:anchor="sub_905" w:history="1">
        <w:r>
          <w:rPr>
            <w:rStyle w:val="a4"/>
          </w:rPr>
          <w:t>**</w:t>
        </w:r>
      </w:hyperlink>
      <w:r>
        <w:t xml:space="preserve">; населенный пункт; код </w:t>
      </w:r>
      <w:hyperlink r:id="rId14" w:history="1">
        <w:r>
          <w:rPr>
            <w:rStyle w:val="a4"/>
          </w:rPr>
          <w:t>ОКАТО</w:t>
        </w:r>
      </w:hyperlink>
      <w:hyperlink w:anchor="sub_905" w:history="1">
        <w:r>
          <w:rPr>
            <w:rStyle w:val="a4"/>
          </w:rPr>
          <w:t>**</w:t>
        </w:r>
      </w:hyperlink>
      <w:r>
        <w:t>; описание местоположения в свободной текстовой форме.</w:t>
      </w:r>
    </w:p>
    <w:p w:rsidR="00000000" w:rsidRDefault="00994F19">
      <w:bookmarkStart w:id="19" w:name="sub_13"/>
      <w:r>
        <w:t>3. Сведения о гидротехнических и иных сооружениях, расположенных на водных объектах:</w:t>
      </w:r>
    </w:p>
    <w:p w:rsidR="00000000" w:rsidRDefault="00994F19">
      <w:bookmarkStart w:id="20" w:name="sub_2018"/>
      <w:bookmarkEnd w:id="19"/>
      <w:r>
        <w:t>1) Кадастровый номер сооружения в государственном кадастре недвижимости</w:t>
      </w:r>
      <w:hyperlink w:anchor="sub_905" w:history="1">
        <w:r>
          <w:rPr>
            <w:rStyle w:val="a4"/>
          </w:rPr>
          <w:t>**</w:t>
        </w:r>
      </w:hyperlink>
      <w:r>
        <w:t xml:space="preserve"> и дата его присвоения;</w:t>
      </w:r>
    </w:p>
    <w:p w:rsidR="00000000" w:rsidRDefault="00994F19">
      <w:bookmarkStart w:id="21" w:name="sub_2019"/>
      <w:bookmarkEnd w:id="20"/>
      <w:r>
        <w:t>2) Ранее присвоенный государственный учетный номер:</w:t>
      </w:r>
    </w:p>
    <w:bookmarkEnd w:id="21"/>
    <w:p w:rsidR="00000000" w:rsidRDefault="00994F19">
      <w:r>
        <w:t>кадастровый, инвентарный или условный номер; дата присвоен</w:t>
      </w:r>
      <w:r>
        <w:t>ия номера; полное наименование органа (организации), присвоившего номер;</w:t>
      </w:r>
    </w:p>
    <w:p w:rsidR="00000000" w:rsidRDefault="00994F19">
      <w:bookmarkStart w:id="22" w:name="sub_2020"/>
      <w:r>
        <w:t>3) Описание местоположения сооружения:</w:t>
      </w:r>
    </w:p>
    <w:bookmarkEnd w:id="22"/>
    <w:p w:rsidR="00000000" w:rsidRDefault="00994F19">
      <w:r>
        <w:t>субъект Российской Федерации; муниципальное образование</w:t>
      </w:r>
      <w:hyperlink w:anchor="sub_905" w:history="1">
        <w:r>
          <w:rPr>
            <w:rStyle w:val="a4"/>
          </w:rPr>
          <w:t>**</w:t>
        </w:r>
      </w:hyperlink>
      <w:r>
        <w:t xml:space="preserve">; населенный пункт; код </w:t>
      </w:r>
      <w:hyperlink r:id="rId15" w:history="1">
        <w:r>
          <w:rPr>
            <w:rStyle w:val="a4"/>
          </w:rPr>
          <w:t>ОКАТО</w:t>
        </w:r>
      </w:hyperlink>
      <w:hyperlink w:anchor="sub_905" w:history="1">
        <w:r>
          <w:rPr>
            <w:rStyle w:val="a4"/>
          </w:rPr>
          <w:t>**</w:t>
        </w:r>
      </w:hyperlink>
      <w:r>
        <w:t>; описание местоположения в свободной текстовой форме;</w:t>
      </w:r>
    </w:p>
    <w:p w:rsidR="00000000" w:rsidRDefault="00994F19">
      <w:bookmarkStart w:id="23" w:name="sub_2021"/>
      <w:r>
        <w:t>4) Назначение сооружения;</w:t>
      </w:r>
    </w:p>
    <w:p w:rsidR="00000000" w:rsidRDefault="00994F19">
      <w:bookmarkStart w:id="24" w:name="sub_2022"/>
      <w:bookmarkEnd w:id="23"/>
      <w:r>
        <w:t>5) Год ввода в эксплуатацию сооружения (очереди) по завершении его строительства или год завершения его стро</w:t>
      </w:r>
      <w:r>
        <w:t>ительства (очереди);</w:t>
      </w:r>
    </w:p>
    <w:p w:rsidR="00000000" w:rsidRDefault="00994F19">
      <w:bookmarkStart w:id="25" w:name="sub_2023"/>
      <w:bookmarkEnd w:id="24"/>
      <w:r>
        <w:t>6) Сведения о прекращении существования сооружения (реквизиты акта обследования/иного документа, подтверждающего прекращение существования сооружения):</w:t>
      </w:r>
    </w:p>
    <w:bookmarkEnd w:id="25"/>
    <w:p w:rsidR="00000000" w:rsidRDefault="00994F19">
      <w:r>
        <w:t>дата, номер.</w:t>
      </w:r>
    </w:p>
    <w:p w:rsidR="00000000" w:rsidRDefault="00994F19"/>
    <w:p w:rsidR="00000000" w:rsidRDefault="00994F19">
      <w:pPr>
        <w:pStyle w:val="aff7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000000" w:rsidRDefault="00994F19">
      <w:bookmarkStart w:id="26" w:name="sub_904"/>
      <w:r>
        <w:t>* Предс</w:t>
      </w:r>
      <w:r>
        <w:t xml:space="preserve">тавление сведений о кадастровых номерах земельных участков осуществляется в отношении земельных участков, на которых расположены пруды и обводненные карьеры, до введения в действие </w:t>
      </w:r>
      <w:hyperlink r:id="rId16" w:history="1">
        <w:r>
          <w:rPr>
            <w:rStyle w:val="a4"/>
          </w:rPr>
          <w:t>Водного кодекса</w:t>
        </w:r>
      </w:hyperlink>
      <w:r>
        <w:t xml:space="preserve"> Российской Федерации от</w:t>
      </w:r>
      <w:r>
        <w:t xml:space="preserve"> 6 июня 2006 г. N 74-ФЗ (Собрание законодательства Российской Федерации 2006, N 23, ст. 2381; N 50, ст. 5279; 2007, N 26, ст. 3075) - обособленные водные объекты.</w:t>
      </w:r>
    </w:p>
    <w:bookmarkEnd w:id="26"/>
    <w:p w:rsidR="00000000" w:rsidRDefault="00994F19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994F19">
      <w:pPr>
        <w:pStyle w:val="afa"/>
      </w:pPr>
      <w:r>
        <w:t xml:space="preserve">По-видимому, в тексте предыдущего абзаца допущена опечатка. Дату названного </w:t>
      </w:r>
      <w:hyperlink r:id="rId17" w:history="1">
        <w:r>
          <w:rPr>
            <w:rStyle w:val="a4"/>
          </w:rPr>
          <w:t>Водного кодекса</w:t>
        </w:r>
      </w:hyperlink>
      <w:r>
        <w:t xml:space="preserve"> РФ следует читать как "от 3 июня 2006 г."</w:t>
      </w:r>
    </w:p>
    <w:p w:rsidR="00000000" w:rsidRDefault="00994F19">
      <w:pPr>
        <w:pStyle w:val="afa"/>
      </w:pPr>
    </w:p>
    <w:p w:rsidR="00000000" w:rsidRDefault="00994F19">
      <w:bookmarkStart w:id="27" w:name="sub_905"/>
      <w:r>
        <w:t>** При наличии сведений</w:t>
      </w:r>
    </w:p>
    <w:p w:rsidR="00000000" w:rsidRDefault="00994F19">
      <w:bookmarkStart w:id="28" w:name="sub_906"/>
      <w:bookmarkEnd w:id="27"/>
      <w:r>
        <w:t xml:space="preserve">*** </w:t>
      </w:r>
      <w:hyperlink r:id="rId18" w:history="1">
        <w:r>
          <w:rPr>
            <w:rStyle w:val="a4"/>
          </w:rPr>
          <w:t>Федеральный закон</w:t>
        </w:r>
      </w:hyperlink>
      <w:r>
        <w:t xml:space="preserve"> от 21 июля 1997 г. N 117-ФЗ "О безопасности гидротехнических</w:t>
      </w:r>
      <w:r>
        <w:t xml:space="preserve"> сооружений" (Собрание законодательства Российской Федерации 1997, N 30, ст. 3589; 2003, N 2, ст. 167; 2004, N 35, ст. 3607; 2005, N 19, ст. 1752; 2006, N 52 (1 ч.), ст. 5498), ст. 3.</w:t>
      </w:r>
    </w:p>
    <w:bookmarkEnd w:id="28"/>
    <w:p w:rsidR="00994F19" w:rsidRDefault="00994F19"/>
    <w:sectPr w:rsidR="00994F19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64751"/>
    <w:rsid w:val="00564751"/>
    <w:rsid w:val="0099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3226.0" TargetMode="External"/><Relationship Id="rId13" Type="http://schemas.openxmlformats.org/officeDocument/2006/relationships/hyperlink" Target="garantF1://79064.0" TargetMode="External"/><Relationship Id="rId18" Type="http://schemas.openxmlformats.org/officeDocument/2006/relationships/hyperlink" Target="garantF1://1200006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53226.1000" TargetMode="External"/><Relationship Id="rId12" Type="http://schemas.openxmlformats.org/officeDocument/2006/relationships/hyperlink" Target="garantF1://12053226.0" TargetMode="External"/><Relationship Id="rId17" Type="http://schemas.openxmlformats.org/officeDocument/2006/relationships/hyperlink" Target="garantF1://12047594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47594.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53226.0" TargetMode="External"/><Relationship Id="rId11" Type="http://schemas.openxmlformats.org/officeDocument/2006/relationships/hyperlink" Target="garantF1://12053226.1000" TargetMode="External"/><Relationship Id="rId5" Type="http://schemas.openxmlformats.org/officeDocument/2006/relationships/hyperlink" Target="garantF1://12053226.1013" TargetMode="External"/><Relationship Id="rId15" Type="http://schemas.openxmlformats.org/officeDocument/2006/relationships/hyperlink" Target="garantF1://79064.0" TargetMode="External"/><Relationship Id="rId10" Type="http://schemas.openxmlformats.org/officeDocument/2006/relationships/hyperlink" Target="garantF1://12054874.0" TargetMode="External"/><Relationship Id="rId19" Type="http://schemas.openxmlformats.org/officeDocument/2006/relationships/fontTable" Target="fontTable.xml"/><Relationship Id="rId4" Type="http://schemas.openxmlformats.org/officeDocument/2006/relationships/hyperlink" Target="garantF1://2063821.0" TargetMode="External"/><Relationship Id="rId9" Type="http://schemas.openxmlformats.org/officeDocument/2006/relationships/hyperlink" Target="garantF1://12053226.10128" TargetMode="External"/><Relationship Id="rId14" Type="http://schemas.openxmlformats.org/officeDocument/2006/relationships/hyperlink" Target="garantF1://790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6416</Characters>
  <Application>Microsoft Office Word</Application>
  <DocSecurity>0</DocSecurity>
  <Lines>53</Lines>
  <Paragraphs>15</Paragraphs>
  <ScaleCrop>false</ScaleCrop>
  <Company>НПП "Гарант-Сервис"</Company>
  <LinksUpToDate>false</LinksUpToDate>
  <CharactersWithSpaces>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2</cp:revision>
  <dcterms:created xsi:type="dcterms:W3CDTF">2013-11-18T13:11:00Z</dcterms:created>
  <dcterms:modified xsi:type="dcterms:W3CDTF">2013-11-18T13:11:00Z</dcterms:modified>
</cp:coreProperties>
</file>